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207"/>
        <w:tblW w:w="11718" w:type="dxa"/>
        <w:tblLayout w:type="fixed"/>
        <w:tblLook w:val="04A0" w:firstRow="1" w:lastRow="0" w:firstColumn="1" w:lastColumn="0" w:noHBand="0" w:noVBand="1"/>
      </w:tblPr>
      <w:tblGrid>
        <w:gridCol w:w="1418"/>
        <w:gridCol w:w="2263"/>
        <w:gridCol w:w="2410"/>
        <w:gridCol w:w="1984"/>
        <w:gridCol w:w="2268"/>
        <w:gridCol w:w="1375"/>
      </w:tblGrid>
      <w:tr w:rsidR="00F53973" w:rsidRPr="0039133B" w14:paraId="2F859C50" w14:textId="77777777" w:rsidTr="00DB0300">
        <w:trPr>
          <w:trHeight w:val="417"/>
        </w:trPr>
        <w:tc>
          <w:tcPr>
            <w:tcW w:w="1418" w:type="dxa"/>
          </w:tcPr>
          <w:p w14:paraId="0AD1A557" w14:textId="77777777" w:rsidR="00F53973" w:rsidRPr="0039133B" w:rsidRDefault="00F53973" w:rsidP="00F53973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1. SINIF</w:t>
            </w:r>
          </w:p>
        </w:tc>
        <w:tc>
          <w:tcPr>
            <w:tcW w:w="2263" w:type="dxa"/>
          </w:tcPr>
          <w:p w14:paraId="27C0A4A4" w14:textId="77777777" w:rsidR="00F53973" w:rsidRPr="0039133B" w:rsidRDefault="00F53973" w:rsidP="00F53973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Pazartesi</w:t>
            </w:r>
          </w:p>
        </w:tc>
        <w:tc>
          <w:tcPr>
            <w:tcW w:w="2410" w:type="dxa"/>
          </w:tcPr>
          <w:p w14:paraId="2478FD99" w14:textId="77777777" w:rsidR="00F53973" w:rsidRPr="0039133B" w:rsidRDefault="00F53973" w:rsidP="00F53973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Salı </w:t>
            </w:r>
          </w:p>
        </w:tc>
        <w:tc>
          <w:tcPr>
            <w:tcW w:w="1984" w:type="dxa"/>
          </w:tcPr>
          <w:p w14:paraId="50A59E23" w14:textId="77777777" w:rsidR="00F53973" w:rsidRPr="0039133B" w:rsidRDefault="00F53973" w:rsidP="00F53973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Çarşamba</w:t>
            </w:r>
          </w:p>
        </w:tc>
        <w:tc>
          <w:tcPr>
            <w:tcW w:w="2268" w:type="dxa"/>
          </w:tcPr>
          <w:p w14:paraId="7CB09075" w14:textId="77777777" w:rsidR="00F53973" w:rsidRPr="0039133B" w:rsidRDefault="00F53973" w:rsidP="00F53973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Perşembe</w:t>
            </w:r>
          </w:p>
        </w:tc>
        <w:tc>
          <w:tcPr>
            <w:tcW w:w="1375" w:type="dxa"/>
          </w:tcPr>
          <w:p w14:paraId="1CA2E05A" w14:textId="77777777" w:rsidR="00F53973" w:rsidRPr="0039133B" w:rsidRDefault="00F53973" w:rsidP="00F53973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Cuma </w:t>
            </w:r>
          </w:p>
        </w:tc>
      </w:tr>
      <w:tr w:rsidR="00884F42" w:rsidRPr="0039133B" w14:paraId="194E02A3" w14:textId="77777777" w:rsidTr="00DB0300">
        <w:trPr>
          <w:trHeight w:val="280"/>
        </w:trPr>
        <w:tc>
          <w:tcPr>
            <w:tcW w:w="1418" w:type="dxa"/>
          </w:tcPr>
          <w:p w14:paraId="33CA64B5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09.00-09.50</w:t>
            </w:r>
          </w:p>
        </w:tc>
        <w:tc>
          <w:tcPr>
            <w:tcW w:w="2263" w:type="dxa"/>
          </w:tcPr>
          <w:p w14:paraId="66AE4E07" w14:textId="77777777" w:rsidR="00625A31" w:rsidRDefault="00884F42" w:rsidP="00884F42">
            <w:pPr>
              <w:tabs>
                <w:tab w:val="center" w:pos="109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TDE 154 AYŞE D. </w:t>
            </w:r>
          </w:p>
          <w:p w14:paraId="056F4653" w14:textId="3E1C81DA" w:rsidR="00884F42" w:rsidRPr="00B54E2B" w:rsidRDefault="00884F42" w:rsidP="00884F42">
            <w:pPr>
              <w:tabs>
                <w:tab w:val="center" w:pos="109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A-303</w:t>
            </w:r>
          </w:p>
          <w:p w14:paraId="2D8B134D" w14:textId="585AD8ED" w:rsidR="00884F42" w:rsidRPr="0021232A" w:rsidRDefault="00884F42" w:rsidP="00884F42">
            <w:pPr>
              <w:tabs>
                <w:tab w:val="center" w:pos="109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*TDE 130 EK  </w:t>
            </w:r>
          </w:p>
          <w:p w14:paraId="0AFB33B1" w14:textId="096860B4" w:rsidR="00884F42" w:rsidRPr="0021232A" w:rsidRDefault="00884F42" w:rsidP="00884F42">
            <w:pPr>
              <w:tabs>
                <w:tab w:val="center" w:pos="109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  <w:p w14:paraId="76863DB5" w14:textId="471C764E" w:rsidR="00884F42" w:rsidRPr="00DE2FAB" w:rsidRDefault="00884F42" w:rsidP="00884F42">
            <w:pPr>
              <w:tabs>
                <w:tab w:val="center" w:pos="109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</w:tcPr>
          <w:p w14:paraId="2C0AD146" w14:textId="7CEDFB6C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124 LBD A-308</w:t>
            </w:r>
          </w:p>
          <w:p w14:paraId="62403AAD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*TDE 150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EZGİ Y.</w:t>
            </w:r>
          </w:p>
          <w:p w14:paraId="281B2B68" w14:textId="3A05DBB4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B-311 </w:t>
            </w:r>
          </w:p>
          <w:p w14:paraId="16FA2D4F" w14:textId="6D862F71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29750EFC" w14:textId="77777777" w:rsidR="00625A31" w:rsidRDefault="00884F42" w:rsidP="00884F42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TDE 138 EZGİ Y. </w:t>
            </w:r>
          </w:p>
          <w:p w14:paraId="16A90066" w14:textId="664CC02B" w:rsidR="00884F42" w:rsidRPr="0039133B" w:rsidRDefault="00884F42" w:rsidP="00884F42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</w:tc>
        <w:tc>
          <w:tcPr>
            <w:tcW w:w="2268" w:type="dxa"/>
          </w:tcPr>
          <w:p w14:paraId="1BC2E5C2" w14:textId="77777777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140/106 SIDIKA D.</w:t>
            </w:r>
          </w:p>
          <w:p w14:paraId="6C811494" w14:textId="1EF4FBE6" w:rsidR="00884F42" w:rsidRP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blue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</w:tc>
        <w:tc>
          <w:tcPr>
            <w:tcW w:w="1375" w:type="dxa"/>
          </w:tcPr>
          <w:p w14:paraId="2EFF7591" w14:textId="6853F4C4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102 (44-45)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4F42" w:rsidRPr="0039133B" w14:paraId="0BFD0D0B" w14:textId="77777777" w:rsidTr="00DB0300">
        <w:trPr>
          <w:trHeight w:val="430"/>
        </w:trPr>
        <w:tc>
          <w:tcPr>
            <w:tcW w:w="1418" w:type="dxa"/>
          </w:tcPr>
          <w:p w14:paraId="60C7DB37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10.00-10.50</w:t>
            </w:r>
          </w:p>
        </w:tc>
        <w:tc>
          <w:tcPr>
            <w:tcW w:w="2263" w:type="dxa"/>
          </w:tcPr>
          <w:p w14:paraId="04D9326F" w14:textId="77777777" w:rsidR="00625A3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TDE 154 AYŞE D. </w:t>
            </w:r>
          </w:p>
          <w:p w14:paraId="58F1F2EA" w14:textId="47F45E79" w:rsidR="00884F42" w:rsidRPr="00B54E2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A-303</w:t>
            </w:r>
          </w:p>
          <w:p w14:paraId="7554D88A" w14:textId="2E476F26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*TDE 130 EK</w:t>
            </w:r>
          </w:p>
          <w:p w14:paraId="6E31A911" w14:textId="7F15FFA7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</w:tc>
        <w:tc>
          <w:tcPr>
            <w:tcW w:w="2410" w:type="dxa"/>
          </w:tcPr>
          <w:p w14:paraId="1A73198E" w14:textId="6926D2EF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124 LBD A-308</w:t>
            </w:r>
          </w:p>
          <w:p w14:paraId="0F7EC280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*TDE 150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EZGİ Y.</w:t>
            </w:r>
          </w:p>
          <w:p w14:paraId="022FD416" w14:textId="22A4A6F4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B-311 </w:t>
            </w:r>
          </w:p>
        </w:tc>
        <w:tc>
          <w:tcPr>
            <w:tcW w:w="1984" w:type="dxa"/>
          </w:tcPr>
          <w:p w14:paraId="7FE7FA79" w14:textId="39E2AF9A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138 EZGİ Y. A-308</w:t>
            </w:r>
          </w:p>
        </w:tc>
        <w:tc>
          <w:tcPr>
            <w:tcW w:w="2268" w:type="dxa"/>
          </w:tcPr>
          <w:p w14:paraId="377077C7" w14:textId="77777777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140/106</w:t>
            </w:r>
          </w:p>
          <w:p w14:paraId="70AFE33C" w14:textId="77777777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SIDIKA D.</w:t>
            </w:r>
          </w:p>
          <w:p w14:paraId="0180F3CB" w14:textId="26AD5BC0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</w:tc>
        <w:tc>
          <w:tcPr>
            <w:tcW w:w="1375" w:type="dxa"/>
          </w:tcPr>
          <w:p w14:paraId="4B155224" w14:textId="470E6AD7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İNGL 102 (44-45) </w:t>
            </w:r>
          </w:p>
        </w:tc>
      </w:tr>
      <w:tr w:rsidR="00884F42" w:rsidRPr="0039133B" w14:paraId="6886D717" w14:textId="77777777" w:rsidTr="00DB0300">
        <w:tc>
          <w:tcPr>
            <w:tcW w:w="1418" w:type="dxa"/>
          </w:tcPr>
          <w:p w14:paraId="05EA1566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11.00-11.50</w:t>
            </w:r>
          </w:p>
        </w:tc>
        <w:tc>
          <w:tcPr>
            <w:tcW w:w="2263" w:type="dxa"/>
          </w:tcPr>
          <w:p w14:paraId="7EB4E676" w14:textId="77777777" w:rsidR="00884F42" w:rsidRPr="00B54E2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154 AYŞE D.</w:t>
            </w:r>
          </w:p>
          <w:p w14:paraId="5D7CD7C0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A-303</w:t>
            </w:r>
          </w:p>
          <w:p w14:paraId="00439897" w14:textId="2D92F8D1" w:rsidR="00123FE9" w:rsidRPr="00DE2FAB" w:rsidRDefault="00123FE9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123FE9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TDE 128 SANAL ŞUBE</w:t>
            </w:r>
          </w:p>
        </w:tc>
        <w:tc>
          <w:tcPr>
            <w:tcW w:w="2410" w:type="dxa"/>
          </w:tcPr>
          <w:p w14:paraId="2F633231" w14:textId="1B3490C3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124 LBD A-308</w:t>
            </w:r>
          </w:p>
          <w:p w14:paraId="3C41849D" w14:textId="5D8E98A5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8957E0" w14:textId="51205D39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138 EZGİ Y. A-308</w:t>
            </w:r>
          </w:p>
        </w:tc>
        <w:tc>
          <w:tcPr>
            <w:tcW w:w="2268" w:type="dxa"/>
          </w:tcPr>
          <w:p w14:paraId="63A59E41" w14:textId="77777777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140/106</w:t>
            </w:r>
          </w:p>
          <w:p w14:paraId="63B504B8" w14:textId="77777777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SIDIKA D.</w:t>
            </w:r>
          </w:p>
          <w:p w14:paraId="5266C17C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  <w:p w14:paraId="447B09C5" w14:textId="77777777" w:rsidR="00F43BD4" w:rsidRDefault="00F43BD4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TDE152 KP</w:t>
            </w:r>
          </w:p>
          <w:p w14:paraId="3CFBF926" w14:textId="0D35CEF7" w:rsidR="00655370" w:rsidRDefault="00655370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A-305</w:t>
            </w:r>
          </w:p>
          <w:p w14:paraId="07FCF044" w14:textId="6895D8F6" w:rsidR="00F43BD4" w:rsidRPr="00025AC1" w:rsidRDefault="00F43BD4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49A23413" w14:textId="77777777" w:rsidR="002C37DF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144 BİLGE G.</w:t>
            </w:r>
          </w:p>
          <w:p w14:paraId="0D9A038C" w14:textId="6EB49132" w:rsidR="00884F42" w:rsidRPr="00025AC1" w:rsidRDefault="002C37DF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A-303</w:t>
            </w:r>
          </w:p>
        </w:tc>
      </w:tr>
      <w:tr w:rsidR="00884F42" w:rsidRPr="0039133B" w14:paraId="7266FE3C" w14:textId="77777777" w:rsidTr="00DB0300">
        <w:tc>
          <w:tcPr>
            <w:tcW w:w="1418" w:type="dxa"/>
          </w:tcPr>
          <w:p w14:paraId="17F68744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12.00-12.50</w:t>
            </w:r>
          </w:p>
        </w:tc>
        <w:tc>
          <w:tcPr>
            <w:tcW w:w="2263" w:type="dxa"/>
          </w:tcPr>
          <w:p w14:paraId="638F4B0B" w14:textId="5AA6955E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202 EY</w:t>
            </w:r>
            <w:r w:rsidR="002C37DF"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B-311</w:t>
            </w:r>
          </w:p>
          <w:p w14:paraId="1ADD0913" w14:textId="77777777" w:rsidR="00884F42" w:rsidRPr="00B54E2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290 KP</w:t>
            </w:r>
            <w:r w:rsidR="002C37DF"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</w:t>
            </w:r>
          </w:p>
          <w:p w14:paraId="5A792359" w14:textId="77777777" w:rsidR="00B54E2B" w:rsidRDefault="00B54E2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B-310</w:t>
            </w:r>
          </w:p>
          <w:p w14:paraId="67B0037B" w14:textId="6C2F0739" w:rsidR="00123FE9" w:rsidRPr="00EA7C8E" w:rsidRDefault="00123FE9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red"/>
              </w:rPr>
            </w:pPr>
            <w:r w:rsidRPr="00123FE9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TDE 128 SANAL ŞUBE</w:t>
            </w:r>
          </w:p>
        </w:tc>
        <w:tc>
          <w:tcPr>
            <w:tcW w:w="2410" w:type="dxa"/>
          </w:tcPr>
          <w:p w14:paraId="66828655" w14:textId="68A26DEB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68665D" w14:textId="2E8790A6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19FEEB" w14:textId="77777777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144 BİLGE G.</w:t>
            </w:r>
          </w:p>
          <w:p w14:paraId="182BBE73" w14:textId="24557C4D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</w:tc>
        <w:tc>
          <w:tcPr>
            <w:tcW w:w="1375" w:type="dxa"/>
          </w:tcPr>
          <w:p w14:paraId="6C3C7333" w14:textId="77777777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144 BİLGE G.</w:t>
            </w:r>
          </w:p>
          <w:p w14:paraId="61361240" w14:textId="1359935F" w:rsidR="00884F42" w:rsidRPr="00025AC1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</w:t>
            </w:r>
            <w:r w:rsidR="002C37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</w:tr>
      <w:tr w:rsidR="00884F42" w:rsidRPr="0039133B" w14:paraId="1592156F" w14:textId="77777777" w:rsidTr="00DB0300">
        <w:trPr>
          <w:trHeight w:val="282"/>
        </w:trPr>
        <w:tc>
          <w:tcPr>
            <w:tcW w:w="1418" w:type="dxa"/>
          </w:tcPr>
          <w:p w14:paraId="74342D98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13.00-13.50</w:t>
            </w:r>
          </w:p>
        </w:tc>
        <w:tc>
          <w:tcPr>
            <w:tcW w:w="2263" w:type="dxa"/>
          </w:tcPr>
          <w:p w14:paraId="004F87A1" w14:textId="55CFE885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202 EY</w:t>
            </w:r>
            <w:r w:rsidR="002C37DF"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B-311</w:t>
            </w:r>
          </w:p>
          <w:p w14:paraId="3A3648CD" w14:textId="77777777" w:rsidR="00884F42" w:rsidRPr="00B54E2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290 KP</w:t>
            </w:r>
          </w:p>
          <w:p w14:paraId="10C60C58" w14:textId="5FAF12EA" w:rsidR="00B54E2B" w:rsidRPr="00EA7C8E" w:rsidRDefault="00B54E2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red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B-310</w:t>
            </w:r>
          </w:p>
        </w:tc>
        <w:tc>
          <w:tcPr>
            <w:tcW w:w="2410" w:type="dxa"/>
          </w:tcPr>
          <w:p w14:paraId="26C892E3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104/151 MÜ</w:t>
            </w:r>
          </w:p>
          <w:p w14:paraId="18D443A5" w14:textId="5929FD2A" w:rsidR="0021232A" w:rsidRPr="00573AC2" w:rsidRDefault="0021232A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Cya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A-307</w:t>
            </w:r>
          </w:p>
        </w:tc>
        <w:tc>
          <w:tcPr>
            <w:tcW w:w="1984" w:type="dxa"/>
          </w:tcPr>
          <w:p w14:paraId="4413BDAF" w14:textId="27E51C5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102 (44-45)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157A78C2" w14:textId="208C8D52" w:rsidR="0021232A" w:rsidRPr="00B54E2B" w:rsidRDefault="0021232A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326 ÖAS</w:t>
            </w:r>
          </w:p>
          <w:p w14:paraId="547F5340" w14:textId="1A9468F1" w:rsidR="00B54E2B" w:rsidRDefault="00B54E2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B-310</w:t>
            </w:r>
          </w:p>
          <w:p w14:paraId="2233C2D9" w14:textId="2CD425F0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C6B142" w14:textId="6ABFEEC8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7F8B142E" w14:textId="4E28D6F6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102 (42-43) (K)</w:t>
            </w:r>
          </w:p>
        </w:tc>
      </w:tr>
      <w:tr w:rsidR="00884F42" w:rsidRPr="0039133B" w14:paraId="67B6DEBF" w14:textId="77777777" w:rsidTr="00DB0300">
        <w:trPr>
          <w:trHeight w:val="304"/>
        </w:trPr>
        <w:tc>
          <w:tcPr>
            <w:tcW w:w="1418" w:type="dxa"/>
          </w:tcPr>
          <w:p w14:paraId="204D0C62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14.00-14.50</w:t>
            </w:r>
          </w:p>
        </w:tc>
        <w:tc>
          <w:tcPr>
            <w:tcW w:w="2263" w:type="dxa"/>
          </w:tcPr>
          <w:p w14:paraId="1571F9F1" w14:textId="324AB203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202 EY</w:t>
            </w:r>
            <w:r w:rsidR="002C37DF"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B-311</w:t>
            </w:r>
          </w:p>
          <w:p w14:paraId="6A85D2AB" w14:textId="77777777" w:rsidR="00884F42" w:rsidRPr="00B54E2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290 KP</w:t>
            </w:r>
          </w:p>
          <w:p w14:paraId="46E0C2E6" w14:textId="25EFF103" w:rsidR="00B54E2B" w:rsidRPr="00EA7C8E" w:rsidRDefault="00B54E2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red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B-310</w:t>
            </w:r>
          </w:p>
        </w:tc>
        <w:tc>
          <w:tcPr>
            <w:tcW w:w="2410" w:type="dxa"/>
          </w:tcPr>
          <w:p w14:paraId="0C71DE96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104/151 MÜ</w:t>
            </w:r>
          </w:p>
          <w:p w14:paraId="37A1CD58" w14:textId="0A1F1B74" w:rsidR="0021232A" w:rsidRPr="00573AC2" w:rsidRDefault="0021232A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Cya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A-307</w:t>
            </w:r>
          </w:p>
        </w:tc>
        <w:tc>
          <w:tcPr>
            <w:tcW w:w="1984" w:type="dxa"/>
          </w:tcPr>
          <w:p w14:paraId="1D229AC1" w14:textId="308A8970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102 (44-45)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4B0ACE30" w14:textId="77777777" w:rsidR="0021232A" w:rsidRPr="00B54E2B" w:rsidRDefault="0021232A" w:rsidP="0021232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326 ÖAS</w:t>
            </w:r>
          </w:p>
          <w:p w14:paraId="429ECD65" w14:textId="46FA70E1" w:rsidR="00B54E2B" w:rsidRDefault="00B54E2B" w:rsidP="0021232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B-310</w:t>
            </w:r>
          </w:p>
          <w:p w14:paraId="554F7000" w14:textId="4B165895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889154" w14:textId="60386BDC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40583FB6" w14:textId="73397328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102 42-43) (K)</w:t>
            </w:r>
          </w:p>
          <w:p w14:paraId="093C41D9" w14:textId="6126CD11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0E9B0192" w14:textId="77777777" w:rsidTr="00DB0300">
        <w:trPr>
          <w:trHeight w:val="332"/>
        </w:trPr>
        <w:tc>
          <w:tcPr>
            <w:tcW w:w="1418" w:type="dxa"/>
          </w:tcPr>
          <w:p w14:paraId="6D8C3913" w14:textId="77777777" w:rsidR="00884F42" w:rsidRPr="00F53973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397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15.00-15.50</w:t>
            </w:r>
          </w:p>
        </w:tc>
        <w:tc>
          <w:tcPr>
            <w:tcW w:w="2263" w:type="dxa"/>
          </w:tcPr>
          <w:p w14:paraId="5CF93A0E" w14:textId="73F093CA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102 (42-43) (K)</w:t>
            </w:r>
          </w:p>
          <w:p w14:paraId="37767920" w14:textId="333D4B91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86DB23" w14:textId="1F10B47C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*TDE 116/142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ÖAS</w:t>
            </w:r>
          </w:p>
          <w:p w14:paraId="140DA072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  <w:p w14:paraId="34355B7C" w14:textId="3CDD52E6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104/151 MÜ</w:t>
            </w:r>
          </w:p>
          <w:p w14:paraId="790FE423" w14:textId="4F2B6161" w:rsidR="0021232A" w:rsidRDefault="0021232A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A-307</w:t>
            </w:r>
          </w:p>
          <w:p w14:paraId="571197C4" w14:textId="679CA671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164EBB" w14:textId="77777777" w:rsidR="00884F42" w:rsidRPr="00B54E2B" w:rsidRDefault="0021232A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326 ÖAS</w:t>
            </w:r>
          </w:p>
          <w:p w14:paraId="58F81D8F" w14:textId="4D3E4012" w:rsidR="00B54E2B" w:rsidRPr="00EA7C8E" w:rsidRDefault="00B54E2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red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B-310</w:t>
            </w:r>
          </w:p>
        </w:tc>
        <w:tc>
          <w:tcPr>
            <w:tcW w:w="2268" w:type="dxa"/>
          </w:tcPr>
          <w:p w14:paraId="4192CB3E" w14:textId="6F8EC4C4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1236241B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128/132</w:t>
            </w:r>
          </w:p>
          <w:p w14:paraId="7D010B68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ASLI A.</w:t>
            </w:r>
          </w:p>
          <w:p w14:paraId="0FA5AB5E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  <w:p w14:paraId="378BF0A0" w14:textId="05F84FA6" w:rsidR="009B780B" w:rsidRPr="0039133B" w:rsidRDefault="009B780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120BF380" w14:textId="77777777" w:rsidTr="00DB0300">
        <w:trPr>
          <w:trHeight w:val="815"/>
        </w:trPr>
        <w:tc>
          <w:tcPr>
            <w:tcW w:w="1418" w:type="dxa"/>
          </w:tcPr>
          <w:p w14:paraId="6B97F08A" w14:textId="77777777" w:rsidR="00884F42" w:rsidRPr="00F53973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397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16.00-16.50</w:t>
            </w:r>
          </w:p>
        </w:tc>
        <w:tc>
          <w:tcPr>
            <w:tcW w:w="2263" w:type="dxa"/>
          </w:tcPr>
          <w:p w14:paraId="3EF3C84E" w14:textId="0355FBC7" w:rsidR="00884F42" w:rsidRPr="0021232A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3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102 (42-43) (K)</w:t>
            </w:r>
          </w:p>
        </w:tc>
        <w:tc>
          <w:tcPr>
            <w:tcW w:w="2410" w:type="dxa"/>
          </w:tcPr>
          <w:p w14:paraId="5A56FC4F" w14:textId="0EDF6C46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*TDE 116/142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ÖAS</w:t>
            </w:r>
          </w:p>
          <w:p w14:paraId="29584103" w14:textId="0FE559CB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</w:tc>
        <w:tc>
          <w:tcPr>
            <w:tcW w:w="1984" w:type="dxa"/>
          </w:tcPr>
          <w:p w14:paraId="39C2E06A" w14:textId="7CE59871" w:rsidR="00884F42" w:rsidRPr="00EA7C8E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</w:tcPr>
          <w:p w14:paraId="04281190" w14:textId="2EF0FBE5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2702483D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128/132</w:t>
            </w:r>
          </w:p>
          <w:p w14:paraId="54E62648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ASLI A.</w:t>
            </w:r>
          </w:p>
          <w:p w14:paraId="307BC6C3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  <w:p w14:paraId="103666A1" w14:textId="22143806" w:rsidR="009B780B" w:rsidRPr="0039133B" w:rsidRDefault="009B780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3066273F" w14:textId="77777777" w:rsidTr="00DB0300">
        <w:tc>
          <w:tcPr>
            <w:tcW w:w="1418" w:type="dxa"/>
          </w:tcPr>
          <w:p w14:paraId="6F893423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17.00-17.50</w:t>
            </w:r>
          </w:p>
        </w:tc>
        <w:tc>
          <w:tcPr>
            <w:tcW w:w="2263" w:type="dxa"/>
          </w:tcPr>
          <w:p w14:paraId="7DA21D38" w14:textId="533E7F7B" w:rsidR="00884F42" w:rsidRPr="00F53973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14:paraId="4F47ECF2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59E6A5" w14:textId="05C8FCE0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F1FC8B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4272279A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00479B0F" w14:textId="77777777" w:rsidTr="00DB0300">
        <w:tc>
          <w:tcPr>
            <w:tcW w:w="1418" w:type="dxa"/>
          </w:tcPr>
          <w:p w14:paraId="59FC6FBB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18.00-18.50</w:t>
            </w:r>
          </w:p>
        </w:tc>
        <w:tc>
          <w:tcPr>
            <w:tcW w:w="2263" w:type="dxa"/>
          </w:tcPr>
          <w:p w14:paraId="44573C97" w14:textId="54A0A7BD" w:rsidR="00884F42" w:rsidRPr="00F53973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14:paraId="61BC36A8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89C804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AF408" w14:textId="0119902D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</w:t>
            </w:r>
            <w:r w:rsidR="004949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RY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75" w:type="dxa"/>
          </w:tcPr>
          <w:p w14:paraId="3100A1B0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3FB32E08" w14:textId="77777777" w:rsidTr="00DB0300">
        <w:trPr>
          <w:trHeight w:val="352"/>
        </w:trPr>
        <w:tc>
          <w:tcPr>
            <w:tcW w:w="1418" w:type="dxa"/>
          </w:tcPr>
          <w:p w14:paraId="561431D0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2. SINIF</w:t>
            </w:r>
          </w:p>
        </w:tc>
        <w:tc>
          <w:tcPr>
            <w:tcW w:w="2263" w:type="dxa"/>
          </w:tcPr>
          <w:p w14:paraId="5FC7EE93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Pazartesi</w:t>
            </w:r>
          </w:p>
        </w:tc>
        <w:tc>
          <w:tcPr>
            <w:tcW w:w="2410" w:type="dxa"/>
          </w:tcPr>
          <w:p w14:paraId="141868DA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Salı </w:t>
            </w:r>
          </w:p>
        </w:tc>
        <w:tc>
          <w:tcPr>
            <w:tcW w:w="1984" w:type="dxa"/>
          </w:tcPr>
          <w:p w14:paraId="077B38CF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Çarşamba</w:t>
            </w:r>
          </w:p>
        </w:tc>
        <w:tc>
          <w:tcPr>
            <w:tcW w:w="2268" w:type="dxa"/>
          </w:tcPr>
          <w:p w14:paraId="1D3F06DD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Perşembe</w:t>
            </w:r>
          </w:p>
        </w:tc>
        <w:tc>
          <w:tcPr>
            <w:tcW w:w="1375" w:type="dxa"/>
          </w:tcPr>
          <w:p w14:paraId="15F6FF77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Cuma </w:t>
            </w:r>
          </w:p>
        </w:tc>
      </w:tr>
      <w:tr w:rsidR="00884F42" w:rsidRPr="0039133B" w14:paraId="4C858EDF" w14:textId="77777777" w:rsidTr="00DB0300">
        <w:trPr>
          <w:trHeight w:val="287"/>
        </w:trPr>
        <w:tc>
          <w:tcPr>
            <w:tcW w:w="1418" w:type="dxa"/>
          </w:tcPr>
          <w:p w14:paraId="57F9AC6A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09.00-09.50</w:t>
            </w:r>
          </w:p>
        </w:tc>
        <w:tc>
          <w:tcPr>
            <w:tcW w:w="2263" w:type="dxa"/>
          </w:tcPr>
          <w:p w14:paraId="2058519A" w14:textId="0A92CD42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A9BD89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260 AYŞE D.</w:t>
            </w:r>
          </w:p>
          <w:p w14:paraId="773F346B" w14:textId="730CBAA3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</w:tc>
        <w:tc>
          <w:tcPr>
            <w:tcW w:w="1984" w:type="dxa"/>
          </w:tcPr>
          <w:p w14:paraId="338EA749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244 KADİM P.</w:t>
            </w:r>
          </w:p>
          <w:p w14:paraId="4ECAE4E8" w14:textId="48DB34AA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2268" w:type="dxa"/>
          </w:tcPr>
          <w:p w14:paraId="58BC71AB" w14:textId="21E3DAA4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155E48D9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228/262 ASLI A.</w:t>
            </w:r>
          </w:p>
          <w:p w14:paraId="5061A1B5" w14:textId="7BAB9B48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</w:tc>
      </w:tr>
      <w:tr w:rsidR="00884F42" w:rsidRPr="0039133B" w14:paraId="7452AAF5" w14:textId="77777777" w:rsidTr="00DB0300">
        <w:tc>
          <w:tcPr>
            <w:tcW w:w="1418" w:type="dxa"/>
          </w:tcPr>
          <w:p w14:paraId="3AC6CCFD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10.00-10.50</w:t>
            </w:r>
          </w:p>
        </w:tc>
        <w:tc>
          <w:tcPr>
            <w:tcW w:w="2263" w:type="dxa"/>
          </w:tcPr>
          <w:p w14:paraId="77B2E6CA" w14:textId="3CD90BCF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9E86CD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260 AYŞE D.</w:t>
            </w:r>
          </w:p>
          <w:p w14:paraId="254CCE44" w14:textId="150254BB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</w:tc>
        <w:tc>
          <w:tcPr>
            <w:tcW w:w="1984" w:type="dxa"/>
          </w:tcPr>
          <w:p w14:paraId="7C71CACE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244 KADİM P.</w:t>
            </w:r>
          </w:p>
          <w:p w14:paraId="0E91DC59" w14:textId="6E3DD5AF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2268" w:type="dxa"/>
          </w:tcPr>
          <w:p w14:paraId="0CBF0D6A" w14:textId="3D479168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68574DA7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228/262 ASLI A.</w:t>
            </w:r>
          </w:p>
          <w:p w14:paraId="18724F23" w14:textId="53CF30D0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</w:tc>
      </w:tr>
      <w:tr w:rsidR="00884F42" w:rsidRPr="0039133B" w14:paraId="334F1F69" w14:textId="77777777" w:rsidTr="00DB0300">
        <w:trPr>
          <w:trHeight w:val="653"/>
        </w:trPr>
        <w:tc>
          <w:tcPr>
            <w:tcW w:w="1418" w:type="dxa"/>
          </w:tcPr>
          <w:p w14:paraId="22757084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11.00-11.50</w:t>
            </w:r>
          </w:p>
        </w:tc>
        <w:tc>
          <w:tcPr>
            <w:tcW w:w="2263" w:type="dxa"/>
          </w:tcPr>
          <w:p w14:paraId="0E6A4701" w14:textId="15845A0A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32BD0B" w14:textId="4C22FFB5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A2C498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244 KADİM P.</w:t>
            </w:r>
          </w:p>
          <w:p w14:paraId="1B8B1402" w14:textId="1D01E0FC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2268" w:type="dxa"/>
          </w:tcPr>
          <w:p w14:paraId="418B4F5E" w14:textId="7DA215B9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18709D4C" w14:textId="5B04E17F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67C784E7" w14:textId="77777777" w:rsidTr="00DB0300">
        <w:tc>
          <w:tcPr>
            <w:tcW w:w="1418" w:type="dxa"/>
          </w:tcPr>
          <w:p w14:paraId="7D74DED3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12.00-12.50</w:t>
            </w:r>
          </w:p>
        </w:tc>
        <w:tc>
          <w:tcPr>
            <w:tcW w:w="2263" w:type="dxa"/>
          </w:tcPr>
          <w:p w14:paraId="07954323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3D3A35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EEC857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887737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562A9290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155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EZGİ Y. </w:t>
            </w:r>
          </w:p>
          <w:p w14:paraId="58524901" w14:textId="4AFFE615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A-308</w:t>
            </w:r>
          </w:p>
        </w:tc>
      </w:tr>
      <w:tr w:rsidR="00884F42" w:rsidRPr="0039133B" w14:paraId="37CB4A5A" w14:textId="77777777" w:rsidTr="00DB0300">
        <w:trPr>
          <w:trHeight w:val="332"/>
        </w:trPr>
        <w:tc>
          <w:tcPr>
            <w:tcW w:w="1418" w:type="dxa"/>
          </w:tcPr>
          <w:p w14:paraId="6C426E14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13.00-13.50</w:t>
            </w:r>
          </w:p>
        </w:tc>
        <w:tc>
          <w:tcPr>
            <w:tcW w:w="2263" w:type="dxa"/>
          </w:tcPr>
          <w:p w14:paraId="4B85DF24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202</w:t>
            </w:r>
          </w:p>
        </w:tc>
        <w:tc>
          <w:tcPr>
            <w:tcW w:w="2410" w:type="dxa"/>
          </w:tcPr>
          <w:p w14:paraId="7F1A901B" w14:textId="60005D98" w:rsidR="00884F42" w:rsidRPr="0028250E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825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TDE 252  </w:t>
            </w:r>
            <w:r w:rsidR="002C37DF"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SÜER EKER</w:t>
            </w:r>
          </w:p>
          <w:p w14:paraId="0CA9F158" w14:textId="46EB70A9" w:rsidR="00884F42" w:rsidRPr="0028250E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825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B-311</w:t>
            </w:r>
          </w:p>
          <w:p w14:paraId="3AA3067C" w14:textId="6A60EE51" w:rsidR="00884F42" w:rsidRPr="0028250E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8250E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Gray"/>
              </w:rPr>
              <w:t>TDE 250</w:t>
            </w:r>
            <w:r w:rsidRPr="00625A31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Gray"/>
              </w:rPr>
              <w:t xml:space="preserve"> </w:t>
            </w:r>
            <w:r w:rsidR="00625A31" w:rsidRPr="00625A31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Gray"/>
              </w:rPr>
              <w:t>SANAL ŞUBE</w:t>
            </w:r>
          </w:p>
          <w:p w14:paraId="69CE34E1" w14:textId="4818CEA8" w:rsidR="00884F42" w:rsidRPr="0028250E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CF7C8C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202</w:t>
            </w:r>
          </w:p>
        </w:tc>
        <w:tc>
          <w:tcPr>
            <w:tcW w:w="2268" w:type="dxa"/>
          </w:tcPr>
          <w:p w14:paraId="6AA22AF3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246 MELİKE Ü.</w:t>
            </w:r>
          </w:p>
          <w:p w14:paraId="00E9D46A" w14:textId="1C445B0B" w:rsidR="00B54E2B" w:rsidRPr="00573AC2" w:rsidRDefault="00B54E2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Cya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B-311</w:t>
            </w:r>
          </w:p>
        </w:tc>
        <w:tc>
          <w:tcPr>
            <w:tcW w:w="1375" w:type="dxa"/>
          </w:tcPr>
          <w:p w14:paraId="16EB58A9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155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EZGİ Y.</w:t>
            </w:r>
          </w:p>
          <w:p w14:paraId="258699E9" w14:textId="713FBF05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A-308</w:t>
            </w:r>
          </w:p>
        </w:tc>
      </w:tr>
      <w:tr w:rsidR="00884F42" w:rsidRPr="0039133B" w14:paraId="7F01AF45" w14:textId="77777777" w:rsidTr="00DB0300">
        <w:tc>
          <w:tcPr>
            <w:tcW w:w="1418" w:type="dxa"/>
          </w:tcPr>
          <w:p w14:paraId="0CF02159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14.00-14.50</w:t>
            </w:r>
          </w:p>
        </w:tc>
        <w:tc>
          <w:tcPr>
            <w:tcW w:w="2263" w:type="dxa"/>
          </w:tcPr>
          <w:p w14:paraId="733C0981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202</w:t>
            </w:r>
          </w:p>
        </w:tc>
        <w:tc>
          <w:tcPr>
            <w:tcW w:w="2410" w:type="dxa"/>
          </w:tcPr>
          <w:p w14:paraId="48E20CDB" w14:textId="4C6A931A" w:rsidR="00884F42" w:rsidRPr="0028250E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825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TDE 252  </w:t>
            </w:r>
            <w:r w:rsidR="002C37DF"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SÜER EKER</w:t>
            </w:r>
          </w:p>
          <w:p w14:paraId="3169CCC6" w14:textId="24A08ADB" w:rsidR="00884F42" w:rsidRPr="0028250E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825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B-311</w:t>
            </w:r>
          </w:p>
          <w:p w14:paraId="231406A7" w14:textId="55ADC200" w:rsidR="00884F42" w:rsidRPr="0028250E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8250E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Gray"/>
              </w:rPr>
              <w:t xml:space="preserve">TDE 250 </w:t>
            </w:r>
            <w:r w:rsidR="00625A31" w:rsidRPr="00625A31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Gray"/>
              </w:rPr>
              <w:t>SANAL ŞUBE</w:t>
            </w:r>
          </w:p>
          <w:p w14:paraId="61458037" w14:textId="6329E100" w:rsidR="00884F42" w:rsidRPr="0028250E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549C77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202</w:t>
            </w:r>
          </w:p>
        </w:tc>
        <w:tc>
          <w:tcPr>
            <w:tcW w:w="2268" w:type="dxa"/>
          </w:tcPr>
          <w:p w14:paraId="21CF9451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246 MELİKE Ü.</w:t>
            </w:r>
          </w:p>
          <w:p w14:paraId="43035CF1" w14:textId="731DBB04" w:rsidR="00B54E2B" w:rsidRPr="00573AC2" w:rsidRDefault="00B54E2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Cya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B-311</w:t>
            </w:r>
          </w:p>
        </w:tc>
        <w:tc>
          <w:tcPr>
            <w:tcW w:w="1375" w:type="dxa"/>
          </w:tcPr>
          <w:p w14:paraId="716EF8AB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155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EZGİ Y.</w:t>
            </w:r>
          </w:p>
          <w:p w14:paraId="73116FFA" w14:textId="1F328D2F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A-308</w:t>
            </w:r>
          </w:p>
        </w:tc>
      </w:tr>
      <w:tr w:rsidR="00884F42" w:rsidRPr="0039133B" w14:paraId="70E4DED3" w14:textId="77777777" w:rsidTr="00DB0300">
        <w:tc>
          <w:tcPr>
            <w:tcW w:w="1418" w:type="dxa"/>
          </w:tcPr>
          <w:p w14:paraId="7EADE804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15.00-15.50</w:t>
            </w:r>
          </w:p>
        </w:tc>
        <w:tc>
          <w:tcPr>
            <w:tcW w:w="2263" w:type="dxa"/>
          </w:tcPr>
          <w:p w14:paraId="530E7396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256 EMİNE K.</w:t>
            </w:r>
          </w:p>
          <w:p w14:paraId="70AAEEB1" w14:textId="6608A56D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</w:tc>
        <w:tc>
          <w:tcPr>
            <w:tcW w:w="2410" w:type="dxa"/>
          </w:tcPr>
          <w:p w14:paraId="6893E546" w14:textId="09D28F3D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CF9AB4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28A8F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246 MELİKE Ü.</w:t>
            </w:r>
          </w:p>
          <w:p w14:paraId="136EB0ED" w14:textId="58B1FCCF" w:rsidR="00B54E2B" w:rsidRPr="00573AC2" w:rsidRDefault="00B54E2B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darkCya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B-311</w:t>
            </w:r>
          </w:p>
        </w:tc>
        <w:tc>
          <w:tcPr>
            <w:tcW w:w="1375" w:type="dxa"/>
          </w:tcPr>
          <w:p w14:paraId="18863D28" w14:textId="7EFB9473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4BD1788E" w14:textId="77777777" w:rsidTr="00DB0300">
        <w:tc>
          <w:tcPr>
            <w:tcW w:w="1418" w:type="dxa"/>
          </w:tcPr>
          <w:p w14:paraId="174546CE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16.00-16.50</w:t>
            </w:r>
          </w:p>
        </w:tc>
        <w:tc>
          <w:tcPr>
            <w:tcW w:w="2263" w:type="dxa"/>
          </w:tcPr>
          <w:p w14:paraId="63F5D2BA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256 EMİNE K.</w:t>
            </w:r>
          </w:p>
          <w:p w14:paraId="57BA13F1" w14:textId="5B7153AA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</w:tc>
        <w:tc>
          <w:tcPr>
            <w:tcW w:w="2410" w:type="dxa"/>
          </w:tcPr>
          <w:p w14:paraId="189BECDB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DA3B0B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17D24A" w14:textId="26A342F1" w:rsidR="00884F42" w:rsidRPr="0039133B" w:rsidRDefault="00884F42" w:rsidP="00123F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0FEB2AB1" w14:textId="013C8869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5E2FB209" w14:textId="77777777" w:rsidTr="00DB0300">
        <w:tc>
          <w:tcPr>
            <w:tcW w:w="1418" w:type="dxa"/>
          </w:tcPr>
          <w:p w14:paraId="3E0AB887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17.00-17.50</w:t>
            </w:r>
          </w:p>
        </w:tc>
        <w:tc>
          <w:tcPr>
            <w:tcW w:w="2263" w:type="dxa"/>
          </w:tcPr>
          <w:p w14:paraId="3C55DDD2" w14:textId="2EE0696C" w:rsidR="00884F42" w:rsidRPr="00F53973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14:paraId="452BA5C5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83404C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467342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7DC08809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0286FD55" w14:textId="77777777" w:rsidTr="00DB0300">
        <w:tc>
          <w:tcPr>
            <w:tcW w:w="1418" w:type="dxa"/>
          </w:tcPr>
          <w:p w14:paraId="66CDEB58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18.00-18.50</w:t>
            </w:r>
          </w:p>
        </w:tc>
        <w:tc>
          <w:tcPr>
            <w:tcW w:w="2263" w:type="dxa"/>
          </w:tcPr>
          <w:p w14:paraId="04CA7447" w14:textId="72392FDE" w:rsidR="00884F42" w:rsidRPr="00F53973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14:paraId="65DB6B15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A7F3AD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ATA 202 7. Şube</w:t>
            </w:r>
          </w:p>
        </w:tc>
        <w:tc>
          <w:tcPr>
            <w:tcW w:w="2268" w:type="dxa"/>
          </w:tcPr>
          <w:p w14:paraId="1F3BEEAB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593FE026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168F1D14" w14:textId="77777777" w:rsidTr="00DB0300">
        <w:tc>
          <w:tcPr>
            <w:tcW w:w="1418" w:type="dxa"/>
          </w:tcPr>
          <w:p w14:paraId="0FB14C18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3. SINIF</w:t>
            </w:r>
          </w:p>
        </w:tc>
        <w:tc>
          <w:tcPr>
            <w:tcW w:w="2263" w:type="dxa"/>
          </w:tcPr>
          <w:p w14:paraId="1FC100A0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Pazartesi</w:t>
            </w:r>
          </w:p>
        </w:tc>
        <w:tc>
          <w:tcPr>
            <w:tcW w:w="2410" w:type="dxa"/>
          </w:tcPr>
          <w:p w14:paraId="4A41C4AE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Salı </w:t>
            </w:r>
          </w:p>
        </w:tc>
        <w:tc>
          <w:tcPr>
            <w:tcW w:w="1984" w:type="dxa"/>
          </w:tcPr>
          <w:p w14:paraId="582316C9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Çarşamba</w:t>
            </w:r>
          </w:p>
        </w:tc>
        <w:tc>
          <w:tcPr>
            <w:tcW w:w="2268" w:type="dxa"/>
          </w:tcPr>
          <w:p w14:paraId="552DF31C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Perşembe</w:t>
            </w:r>
          </w:p>
        </w:tc>
        <w:tc>
          <w:tcPr>
            <w:tcW w:w="1375" w:type="dxa"/>
          </w:tcPr>
          <w:p w14:paraId="5ED46E0F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Cuma </w:t>
            </w:r>
          </w:p>
        </w:tc>
      </w:tr>
      <w:tr w:rsidR="00884F42" w:rsidRPr="0039133B" w14:paraId="39EEF838" w14:textId="77777777" w:rsidTr="00DB0300">
        <w:trPr>
          <w:trHeight w:val="226"/>
        </w:trPr>
        <w:tc>
          <w:tcPr>
            <w:tcW w:w="1418" w:type="dxa"/>
          </w:tcPr>
          <w:p w14:paraId="0B5B43C3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09.00-09.50</w:t>
            </w:r>
          </w:p>
        </w:tc>
        <w:tc>
          <w:tcPr>
            <w:tcW w:w="2263" w:type="dxa"/>
          </w:tcPr>
          <w:p w14:paraId="4661966F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344/356</w:t>
            </w:r>
          </w:p>
          <w:p w14:paraId="10CA5645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BİLGE G.</w:t>
            </w:r>
          </w:p>
          <w:p w14:paraId="2FFBFF89" w14:textId="04C1A3F1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  <w:p w14:paraId="47434BDB" w14:textId="408E032C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</w:tcPr>
          <w:p w14:paraId="16375342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348/362 ASLI A.</w:t>
            </w:r>
          </w:p>
          <w:p w14:paraId="7BC1FD5A" w14:textId="21D0A224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1984" w:type="dxa"/>
          </w:tcPr>
          <w:p w14:paraId="6037F947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414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LBD </w:t>
            </w:r>
          </w:p>
          <w:p w14:paraId="7F250009" w14:textId="73E62C22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B-310</w:t>
            </w:r>
          </w:p>
          <w:p w14:paraId="5C215C01" w14:textId="49DB5A53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268" w:type="dxa"/>
          </w:tcPr>
          <w:p w14:paraId="06D38B60" w14:textId="1CBA1590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TDE 346</w:t>
            </w:r>
            <w:r w:rsidR="00625A31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 xml:space="preserve"> SANAL ŞUBE</w:t>
            </w:r>
          </w:p>
        </w:tc>
        <w:tc>
          <w:tcPr>
            <w:tcW w:w="1375" w:type="dxa"/>
          </w:tcPr>
          <w:p w14:paraId="098DA063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152 KADİM P.</w:t>
            </w:r>
          </w:p>
          <w:p w14:paraId="7C96A2C2" w14:textId="4D325CA3" w:rsidR="00884F42" w:rsidRPr="00573AC2" w:rsidRDefault="00B54E2B" w:rsidP="00B54E2B">
            <w:pPr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</w:tr>
      <w:tr w:rsidR="00884F42" w:rsidRPr="0039133B" w14:paraId="2D160FFE" w14:textId="77777777" w:rsidTr="00DB0300">
        <w:trPr>
          <w:trHeight w:val="103"/>
        </w:trPr>
        <w:tc>
          <w:tcPr>
            <w:tcW w:w="1418" w:type="dxa"/>
          </w:tcPr>
          <w:p w14:paraId="1FB54D0B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10.00-10.50</w:t>
            </w:r>
          </w:p>
        </w:tc>
        <w:tc>
          <w:tcPr>
            <w:tcW w:w="2263" w:type="dxa"/>
          </w:tcPr>
          <w:p w14:paraId="10FBF52C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344/356</w:t>
            </w:r>
          </w:p>
          <w:p w14:paraId="07415C76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BİLGE G.</w:t>
            </w:r>
          </w:p>
          <w:p w14:paraId="09596A87" w14:textId="59F63464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</w:tc>
        <w:tc>
          <w:tcPr>
            <w:tcW w:w="2410" w:type="dxa"/>
          </w:tcPr>
          <w:p w14:paraId="73320E2F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348/362 ASLI</w:t>
            </w:r>
          </w:p>
          <w:p w14:paraId="1E551A6B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A.</w:t>
            </w:r>
          </w:p>
          <w:p w14:paraId="4658741D" w14:textId="22658F45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1984" w:type="dxa"/>
          </w:tcPr>
          <w:p w14:paraId="33454367" w14:textId="3D67B1E5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414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LBD</w:t>
            </w:r>
          </w:p>
          <w:p w14:paraId="18DFD60A" w14:textId="52AF6F12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B-310</w:t>
            </w:r>
          </w:p>
          <w:p w14:paraId="4A6B69C8" w14:textId="497F49F6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268" w:type="dxa"/>
          </w:tcPr>
          <w:p w14:paraId="15C5F10E" w14:textId="4A325D6B" w:rsidR="00884F42" w:rsidRPr="00DE2FAB" w:rsidRDefault="00884F42" w:rsidP="00625A3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 xml:space="preserve">TDE 346 </w:t>
            </w:r>
            <w:r w:rsidR="00625A31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SANAL ŞUBE</w:t>
            </w:r>
          </w:p>
        </w:tc>
        <w:tc>
          <w:tcPr>
            <w:tcW w:w="1375" w:type="dxa"/>
          </w:tcPr>
          <w:p w14:paraId="75D42DB4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152 KADİM P.</w:t>
            </w:r>
          </w:p>
          <w:p w14:paraId="65BD5FEE" w14:textId="4E8F958A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</w:tr>
      <w:tr w:rsidR="00884F42" w:rsidRPr="0039133B" w14:paraId="5799E4CD" w14:textId="77777777" w:rsidTr="00DB0300">
        <w:trPr>
          <w:trHeight w:val="270"/>
        </w:trPr>
        <w:tc>
          <w:tcPr>
            <w:tcW w:w="1418" w:type="dxa"/>
          </w:tcPr>
          <w:p w14:paraId="427057A5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11.00-11.50</w:t>
            </w:r>
          </w:p>
        </w:tc>
        <w:tc>
          <w:tcPr>
            <w:tcW w:w="2263" w:type="dxa"/>
          </w:tcPr>
          <w:p w14:paraId="1320B70A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344/356</w:t>
            </w:r>
          </w:p>
          <w:p w14:paraId="6ADF1CA5" w14:textId="0684A736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BİLGE G. B-310</w:t>
            </w:r>
          </w:p>
        </w:tc>
        <w:tc>
          <w:tcPr>
            <w:tcW w:w="2410" w:type="dxa"/>
          </w:tcPr>
          <w:p w14:paraId="0C5ADFA1" w14:textId="769B86B5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96A8FF" w14:textId="21AFADA8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414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LBD</w:t>
            </w:r>
          </w:p>
          <w:p w14:paraId="7F7126F6" w14:textId="74106E1B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B-310</w:t>
            </w:r>
          </w:p>
          <w:p w14:paraId="1541D65E" w14:textId="03378284" w:rsidR="00884F42" w:rsidRPr="00DE2FA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268" w:type="dxa"/>
          </w:tcPr>
          <w:p w14:paraId="19C99471" w14:textId="77AFD829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655060AE" w14:textId="7576E78E" w:rsidR="00884F42" w:rsidRPr="00DE2FAB" w:rsidRDefault="00884F42" w:rsidP="002045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884F42" w:rsidRPr="0039133B" w14:paraId="110A734D" w14:textId="77777777" w:rsidTr="00DB0300">
        <w:tc>
          <w:tcPr>
            <w:tcW w:w="1418" w:type="dxa"/>
          </w:tcPr>
          <w:p w14:paraId="45EB7466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12.00-12.50</w:t>
            </w:r>
          </w:p>
        </w:tc>
        <w:tc>
          <w:tcPr>
            <w:tcW w:w="2263" w:type="dxa"/>
          </w:tcPr>
          <w:p w14:paraId="74DD446B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96B521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AFA15C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CE0F41" w14:textId="67CF488D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6B2BF95E" w14:textId="167EA092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7C72E92C" w14:textId="77777777" w:rsidTr="00DB0300">
        <w:tc>
          <w:tcPr>
            <w:tcW w:w="1418" w:type="dxa"/>
          </w:tcPr>
          <w:p w14:paraId="58F616E1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13.00-13.50</w:t>
            </w:r>
          </w:p>
        </w:tc>
        <w:tc>
          <w:tcPr>
            <w:tcW w:w="2263" w:type="dxa"/>
          </w:tcPr>
          <w:p w14:paraId="73D8A1A2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BDB345" w14:textId="5DCD3066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358/374 EMİNE K. B-310</w:t>
            </w:r>
          </w:p>
        </w:tc>
        <w:tc>
          <w:tcPr>
            <w:tcW w:w="1984" w:type="dxa"/>
          </w:tcPr>
          <w:p w14:paraId="00933BCE" w14:textId="77777777" w:rsidR="00884F42" w:rsidRPr="0039133B" w:rsidRDefault="00884F42" w:rsidP="00972D5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F8A039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314/TDE 342</w:t>
            </w:r>
          </w:p>
          <w:p w14:paraId="2B6A0A3B" w14:textId="5823D199" w:rsidR="00884F42" w:rsidRPr="0039133B" w:rsidRDefault="002C37DF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BİLGE GÖKTER</w:t>
            </w:r>
            <w:r w:rsidR="00625A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884F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</w:tc>
        <w:tc>
          <w:tcPr>
            <w:tcW w:w="1375" w:type="dxa"/>
          </w:tcPr>
          <w:p w14:paraId="1E173C59" w14:textId="3B24F506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6340DD51" w14:textId="77777777" w:rsidTr="00DB0300">
        <w:tc>
          <w:tcPr>
            <w:tcW w:w="1418" w:type="dxa"/>
          </w:tcPr>
          <w:p w14:paraId="5F684670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14.00-14.50</w:t>
            </w:r>
          </w:p>
        </w:tc>
        <w:tc>
          <w:tcPr>
            <w:tcW w:w="2263" w:type="dxa"/>
          </w:tcPr>
          <w:p w14:paraId="3E632C1A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88E567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358/374</w:t>
            </w:r>
          </w:p>
          <w:p w14:paraId="7D9FAD1F" w14:textId="502015E2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EMİNE K. B-310</w:t>
            </w:r>
          </w:p>
        </w:tc>
        <w:tc>
          <w:tcPr>
            <w:tcW w:w="1984" w:type="dxa"/>
          </w:tcPr>
          <w:p w14:paraId="71C169A2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8367A0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314/TDE 342</w:t>
            </w:r>
          </w:p>
          <w:p w14:paraId="23FE50EF" w14:textId="712CBE29" w:rsidR="00884F42" w:rsidRPr="0039133B" w:rsidRDefault="002C37DF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BİLGE GÖKTER</w:t>
            </w:r>
            <w:r w:rsidR="00884F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B-310</w:t>
            </w:r>
          </w:p>
        </w:tc>
        <w:tc>
          <w:tcPr>
            <w:tcW w:w="1375" w:type="dxa"/>
          </w:tcPr>
          <w:p w14:paraId="6E7395A5" w14:textId="2E0F99A3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84F42" w:rsidRPr="0039133B" w14:paraId="022C0929" w14:textId="77777777" w:rsidTr="00DB0300">
        <w:tc>
          <w:tcPr>
            <w:tcW w:w="1418" w:type="dxa"/>
          </w:tcPr>
          <w:p w14:paraId="4A77485D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15.00-15.50</w:t>
            </w:r>
          </w:p>
        </w:tc>
        <w:tc>
          <w:tcPr>
            <w:tcW w:w="2263" w:type="dxa"/>
          </w:tcPr>
          <w:p w14:paraId="5D1FECC1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302</w:t>
            </w:r>
          </w:p>
        </w:tc>
        <w:tc>
          <w:tcPr>
            <w:tcW w:w="2410" w:type="dxa"/>
          </w:tcPr>
          <w:p w14:paraId="3BAAB846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358/374</w:t>
            </w:r>
          </w:p>
          <w:p w14:paraId="17BC8073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EMİNE K.</w:t>
            </w:r>
          </w:p>
          <w:p w14:paraId="2CCA8134" w14:textId="65244559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B-310</w:t>
            </w:r>
          </w:p>
        </w:tc>
        <w:tc>
          <w:tcPr>
            <w:tcW w:w="1984" w:type="dxa"/>
          </w:tcPr>
          <w:p w14:paraId="5277B12D" w14:textId="77777777" w:rsidR="00884F42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302</w:t>
            </w:r>
          </w:p>
          <w:p w14:paraId="6FCB809A" w14:textId="77777777" w:rsidR="00972D52" w:rsidRPr="0039133B" w:rsidRDefault="00972D5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11968B" w14:textId="3E348D61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56C94369" w14:textId="76643D4F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317/346 AYŞE D. B-310</w:t>
            </w:r>
          </w:p>
        </w:tc>
      </w:tr>
      <w:tr w:rsidR="00884F42" w:rsidRPr="0039133B" w14:paraId="2194A373" w14:textId="77777777" w:rsidTr="00DB0300">
        <w:tc>
          <w:tcPr>
            <w:tcW w:w="1418" w:type="dxa"/>
          </w:tcPr>
          <w:p w14:paraId="6E682097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16.00-16.50</w:t>
            </w:r>
          </w:p>
        </w:tc>
        <w:tc>
          <w:tcPr>
            <w:tcW w:w="2263" w:type="dxa"/>
          </w:tcPr>
          <w:p w14:paraId="2BB731A0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302</w:t>
            </w:r>
          </w:p>
        </w:tc>
        <w:tc>
          <w:tcPr>
            <w:tcW w:w="2410" w:type="dxa"/>
          </w:tcPr>
          <w:p w14:paraId="2DF79FC4" w14:textId="154337D6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B8F77A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302</w:t>
            </w:r>
          </w:p>
        </w:tc>
        <w:tc>
          <w:tcPr>
            <w:tcW w:w="2268" w:type="dxa"/>
          </w:tcPr>
          <w:p w14:paraId="45FAAB8F" w14:textId="2D9CD5EE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3C94552E" w14:textId="23703698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317/346 AYŞE D. B-310</w:t>
            </w:r>
          </w:p>
        </w:tc>
      </w:tr>
      <w:tr w:rsidR="00884F42" w:rsidRPr="0039133B" w14:paraId="488A93AE" w14:textId="77777777" w:rsidTr="00DB0300">
        <w:tc>
          <w:tcPr>
            <w:tcW w:w="1418" w:type="dxa"/>
          </w:tcPr>
          <w:p w14:paraId="05795977" w14:textId="122EA5D5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17.00-17.50</w:t>
            </w:r>
          </w:p>
        </w:tc>
        <w:tc>
          <w:tcPr>
            <w:tcW w:w="2263" w:type="dxa"/>
          </w:tcPr>
          <w:p w14:paraId="1B69CB34" w14:textId="720F2191" w:rsidR="00884F42" w:rsidRPr="00F53973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14:paraId="44A53A5F" w14:textId="6AC16CB8" w:rsidR="00884F42" w:rsidRPr="004949A0" w:rsidRDefault="004949A0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4949A0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TDE 212 SANAL ŞUBE</w:t>
            </w:r>
          </w:p>
        </w:tc>
        <w:tc>
          <w:tcPr>
            <w:tcW w:w="1984" w:type="dxa"/>
          </w:tcPr>
          <w:p w14:paraId="11BD15FF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01960E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3DE65653" w14:textId="77777777" w:rsidR="00884F42" w:rsidRPr="0039133B" w:rsidRDefault="00884F42" w:rsidP="00884F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949A0" w:rsidRPr="0039133B" w14:paraId="25BD3B8B" w14:textId="77777777" w:rsidTr="00DB0300">
        <w:tc>
          <w:tcPr>
            <w:tcW w:w="1418" w:type="dxa"/>
          </w:tcPr>
          <w:p w14:paraId="661B6101" w14:textId="6E3B943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18.00-18.50</w:t>
            </w:r>
          </w:p>
        </w:tc>
        <w:tc>
          <w:tcPr>
            <w:tcW w:w="2263" w:type="dxa"/>
          </w:tcPr>
          <w:p w14:paraId="43655DB9" w14:textId="4987B58E" w:rsidR="004949A0" w:rsidRPr="00F53973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14:paraId="22C94D70" w14:textId="33EE5513" w:rsidR="004949A0" w:rsidRP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4949A0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TDE 212 SANAL ŞUBE</w:t>
            </w:r>
          </w:p>
        </w:tc>
        <w:tc>
          <w:tcPr>
            <w:tcW w:w="1984" w:type="dxa"/>
          </w:tcPr>
          <w:p w14:paraId="1FAC8341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34059E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3EC8504C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949A0" w:rsidRPr="0039133B" w14:paraId="120591BB" w14:textId="77777777" w:rsidTr="00DB0300">
        <w:tc>
          <w:tcPr>
            <w:tcW w:w="1418" w:type="dxa"/>
          </w:tcPr>
          <w:p w14:paraId="4BC8BC78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14:paraId="6EF3269A" w14:textId="77777777" w:rsidR="004949A0" w:rsidRPr="00F53973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14:paraId="011CC814" w14:textId="00E4630F" w:rsidR="004949A0" w:rsidRP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4949A0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TDE 212 SANAL ŞUBE</w:t>
            </w:r>
          </w:p>
        </w:tc>
        <w:tc>
          <w:tcPr>
            <w:tcW w:w="1984" w:type="dxa"/>
          </w:tcPr>
          <w:p w14:paraId="48344A8F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1D18A2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0C46C523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949A0" w:rsidRPr="0039133B" w14:paraId="130CE6FA" w14:textId="77777777" w:rsidTr="00DB0300">
        <w:tc>
          <w:tcPr>
            <w:tcW w:w="1418" w:type="dxa"/>
          </w:tcPr>
          <w:p w14:paraId="5E4F2F2B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4. SINIF</w:t>
            </w:r>
          </w:p>
        </w:tc>
        <w:tc>
          <w:tcPr>
            <w:tcW w:w="2263" w:type="dxa"/>
          </w:tcPr>
          <w:p w14:paraId="1ED16DE6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Pazartesi</w:t>
            </w:r>
          </w:p>
        </w:tc>
        <w:tc>
          <w:tcPr>
            <w:tcW w:w="2410" w:type="dxa"/>
          </w:tcPr>
          <w:p w14:paraId="6371CBE5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Salı </w:t>
            </w:r>
          </w:p>
        </w:tc>
        <w:tc>
          <w:tcPr>
            <w:tcW w:w="1984" w:type="dxa"/>
          </w:tcPr>
          <w:p w14:paraId="1FA80B00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Çarşamba</w:t>
            </w:r>
          </w:p>
        </w:tc>
        <w:tc>
          <w:tcPr>
            <w:tcW w:w="2268" w:type="dxa"/>
          </w:tcPr>
          <w:p w14:paraId="0CBACDAE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Perşembe</w:t>
            </w:r>
          </w:p>
        </w:tc>
        <w:tc>
          <w:tcPr>
            <w:tcW w:w="1375" w:type="dxa"/>
          </w:tcPr>
          <w:p w14:paraId="7571350B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Cuma </w:t>
            </w:r>
          </w:p>
        </w:tc>
      </w:tr>
      <w:tr w:rsidR="004949A0" w:rsidRPr="0039133B" w14:paraId="48A8DAD2" w14:textId="77777777" w:rsidTr="00DB0300">
        <w:tc>
          <w:tcPr>
            <w:tcW w:w="1418" w:type="dxa"/>
          </w:tcPr>
          <w:p w14:paraId="7105C196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09.00-09.50</w:t>
            </w:r>
          </w:p>
        </w:tc>
        <w:tc>
          <w:tcPr>
            <w:tcW w:w="2263" w:type="dxa"/>
          </w:tcPr>
          <w:p w14:paraId="4AA95E25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335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 SÜER EKER</w:t>
            </w:r>
          </w:p>
          <w:p w14:paraId="04E07D40" w14:textId="0C870B75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  <w:tc>
          <w:tcPr>
            <w:tcW w:w="2410" w:type="dxa"/>
          </w:tcPr>
          <w:p w14:paraId="3331A6FD" w14:textId="1D05110C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E00E3B" w14:textId="5A90B3CA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268" w:type="dxa"/>
          </w:tcPr>
          <w:p w14:paraId="6B77B774" w14:textId="77777777" w:rsidR="00625A31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TDE 476 LBD </w:t>
            </w:r>
          </w:p>
          <w:p w14:paraId="388EAA80" w14:textId="5C881418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1375" w:type="dxa"/>
          </w:tcPr>
          <w:p w14:paraId="4FDC3AAD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466 AD</w:t>
            </w:r>
          </w:p>
          <w:p w14:paraId="542FCBC3" w14:textId="2D29E63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</w:tc>
      </w:tr>
      <w:tr w:rsidR="004949A0" w:rsidRPr="0039133B" w14:paraId="62F67B4C" w14:textId="77777777" w:rsidTr="00DB0300">
        <w:tc>
          <w:tcPr>
            <w:tcW w:w="1418" w:type="dxa"/>
          </w:tcPr>
          <w:p w14:paraId="10DF821C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10.00-10.50</w:t>
            </w:r>
          </w:p>
        </w:tc>
        <w:tc>
          <w:tcPr>
            <w:tcW w:w="2263" w:type="dxa"/>
          </w:tcPr>
          <w:p w14:paraId="2E75B39C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335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SÜER EKER</w:t>
            </w:r>
          </w:p>
          <w:p w14:paraId="698F1B26" w14:textId="7AE84E40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  <w:tc>
          <w:tcPr>
            <w:tcW w:w="2410" w:type="dxa"/>
          </w:tcPr>
          <w:p w14:paraId="32117CBD" w14:textId="666BAC15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EB22C5" w14:textId="7C4E422B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268" w:type="dxa"/>
          </w:tcPr>
          <w:p w14:paraId="43986CD7" w14:textId="77777777" w:rsidR="00625A31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TDE 476 LBD </w:t>
            </w:r>
          </w:p>
          <w:p w14:paraId="4EA1BDAD" w14:textId="6AC5DC11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1375" w:type="dxa"/>
          </w:tcPr>
          <w:p w14:paraId="42C39A21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466 AD</w:t>
            </w:r>
          </w:p>
          <w:p w14:paraId="2DF67515" w14:textId="48151C72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A-308</w:t>
            </w:r>
          </w:p>
        </w:tc>
      </w:tr>
      <w:tr w:rsidR="004949A0" w:rsidRPr="0039133B" w14:paraId="3426DDA6" w14:textId="77777777" w:rsidTr="00DB0300">
        <w:tc>
          <w:tcPr>
            <w:tcW w:w="1418" w:type="dxa"/>
          </w:tcPr>
          <w:p w14:paraId="24E4F631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11.00-11.50</w:t>
            </w:r>
          </w:p>
        </w:tc>
        <w:tc>
          <w:tcPr>
            <w:tcW w:w="2263" w:type="dxa"/>
          </w:tcPr>
          <w:p w14:paraId="7D6852F6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335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SÜER EKER</w:t>
            </w:r>
          </w:p>
          <w:p w14:paraId="7EC578A2" w14:textId="730F2C04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  <w:tc>
          <w:tcPr>
            <w:tcW w:w="2410" w:type="dxa"/>
          </w:tcPr>
          <w:p w14:paraId="78B1DFF3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402</w:t>
            </w:r>
          </w:p>
        </w:tc>
        <w:tc>
          <w:tcPr>
            <w:tcW w:w="1984" w:type="dxa"/>
          </w:tcPr>
          <w:p w14:paraId="5AE96C48" w14:textId="614D5A23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268" w:type="dxa"/>
          </w:tcPr>
          <w:p w14:paraId="5870DABE" w14:textId="77777777" w:rsidR="00625A31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TDE 476 LBD </w:t>
            </w:r>
          </w:p>
          <w:p w14:paraId="47EBDB80" w14:textId="499446E7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1375" w:type="dxa"/>
          </w:tcPr>
          <w:p w14:paraId="3E509312" w14:textId="09C6520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949A0" w:rsidRPr="0039133B" w14:paraId="57FB2FA9" w14:textId="77777777" w:rsidTr="00DB0300">
        <w:tc>
          <w:tcPr>
            <w:tcW w:w="1418" w:type="dxa"/>
          </w:tcPr>
          <w:p w14:paraId="5212076A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12.00-12.50</w:t>
            </w:r>
          </w:p>
        </w:tc>
        <w:tc>
          <w:tcPr>
            <w:tcW w:w="2263" w:type="dxa"/>
          </w:tcPr>
          <w:p w14:paraId="18B34CBF" w14:textId="5D477859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93E9B2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402</w:t>
            </w:r>
          </w:p>
        </w:tc>
        <w:tc>
          <w:tcPr>
            <w:tcW w:w="1984" w:type="dxa"/>
          </w:tcPr>
          <w:p w14:paraId="12790EE2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3CB6F0" w14:textId="49CEB28F" w:rsidR="004949A0" w:rsidRPr="00DE2FAB" w:rsidRDefault="00625A31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 xml:space="preserve">TDE </w:t>
            </w:r>
            <w:r w:rsidR="004949A0"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356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 xml:space="preserve"> SANAL ŞUBE</w:t>
            </w:r>
          </w:p>
        </w:tc>
        <w:tc>
          <w:tcPr>
            <w:tcW w:w="1375" w:type="dxa"/>
          </w:tcPr>
          <w:p w14:paraId="3942EFED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949A0" w:rsidRPr="0039133B" w14:paraId="019AC568" w14:textId="77777777" w:rsidTr="00DB0300">
        <w:tc>
          <w:tcPr>
            <w:tcW w:w="1418" w:type="dxa"/>
          </w:tcPr>
          <w:p w14:paraId="5A605B0E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13.00-13.50</w:t>
            </w:r>
          </w:p>
        </w:tc>
        <w:tc>
          <w:tcPr>
            <w:tcW w:w="2263" w:type="dxa"/>
          </w:tcPr>
          <w:p w14:paraId="3A3AC850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306 ÖAS</w:t>
            </w:r>
          </w:p>
          <w:p w14:paraId="3D92212C" w14:textId="56A0F201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  <w:tc>
          <w:tcPr>
            <w:tcW w:w="2410" w:type="dxa"/>
          </w:tcPr>
          <w:p w14:paraId="080893B5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427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KADİM P.</w:t>
            </w:r>
          </w:p>
          <w:p w14:paraId="2A0F5CD8" w14:textId="4E925CD8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25A31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  <w:tc>
          <w:tcPr>
            <w:tcW w:w="1984" w:type="dxa"/>
          </w:tcPr>
          <w:p w14:paraId="2A69855D" w14:textId="6B947E0F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2E11C9" w14:textId="19524240" w:rsidR="004949A0" w:rsidRPr="00DE2FAB" w:rsidRDefault="00625A31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 xml:space="preserve">TDE </w:t>
            </w:r>
            <w:r w:rsidR="004949A0"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356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 xml:space="preserve"> SANAL ŞUBE</w:t>
            </w:r>
          </w:p>
        </w:tc>
        <w:tc>
          <w:tcPr>
            <w:tcW w:w="1375" w:type="dxa"/>
          </w:tcPr>
          <w:p w14:paraId="5B6D0D0E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402</w:t>
            </w:r>
          </w:p>
        </w:tc>
      </w:tr>
      <w:tr w:rsidR="004949A0" w:rsidRPr="0039133B" w14:paraId="03946CCB" w14:textId="77777777" w:rsidTr="00DB0300">
        <w:tc>
          <w:tcPr>
            <w:tcW w:w="1418" w:type="dxa"/>
          </w:tcPr>
          <w:p w14:paraId="2993C8CD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14.00-14.50</w:t>
            </w:r>
          </w:p>
        </w:tc>
        <w:tc>
          <w:tcPr>
            <w:tcW w:w="2263" w:type="dxa"/>
          </w:tcPr>
          <w:p w14:paraId="4425C3EC" w14:textId="77777777" w:rsidR="004949A0" w:rsidRPr="00B54E2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306 ÖAS</w:t>
            </w:r>
          </w:p>
          <w:p w14:paraId="258B25C9" w14:textId="3BDADE25" w:rsidR="004949A0" w:rsidRPr="00B54E2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  <w:tc>
          <w:tcPr>
            <w:tcW w:w="2410" w:type="dxa"/>
          </w:tcPr>
          <w:p w14:paraId="646C1BDD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427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KADİM P.</w:t>
            </w:r>
          </w:p>
          <w:p w14:paraId="66354FAB" w14:textId="7326E754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25A31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  <w:tc>
          <w:tcPr>
            <w:tcW w:w="1984" w:type="dxa"/>
          </w:tcPr>
          <w:p w14:paraId="263E4BCC" w14:textId="3AB50906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EE85DC" w14:textId="4ED7058B" w:rsidR="004949A0" w:rsidRPr="00DE2FAB" w:rsidRDefault="00625A31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TDE</w:t>
            </w:r>
            <w:r w:rsidR="004949A0"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 xml:space="preserve"> 356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 xml:space="preserve"> SANAL ŞUBE</w:t>
            </w:r>
          </w:p>
        </w:tc>
        <w:tc>
          <w:tcPr>
            <w:tcW w:w="1375" w:type="dxa"/>
          </w:tcPr>
          <w:p w14:paraId="5F921DF7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İNGL 402</w:t>
            </w:r>
          </w:p>
        </w:tc>
      </w:tr>
      <w:tr w:rsidR="004949A0" w:rsidRPr="0039133B" w14:paraId="71D8B5FF" w14:textId="77777777" w:rsidTr="00DB0300">
        <w:trPr>
          <w:trHeight w:val="234"/>
        </w:trPr>
        <w:tc>
          <w:tcPr>
            <w:tcW w:w="1418" w:type="dxa"/>
          </w:tcPr>
          <w:p w14:paraId="701E55F9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15.00-15.50</w:t>
            </w:r>
          </w:p>
        </w:tc>
        <w:tc>
          <w:tcPr>
            <w:tcW w:w="2263" w:type="dxa"/>
          </w:tcPr>
          <w:p w14:paraId="62EFECEA" w14:textId="77777777" w:rsidR="004949A0" w:rsidRPr="00B54E2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306 ÖAS</w:t>
            </w:r>
          </w:p>
          <w:p w14:paraId="56D5346E" w14:textId="4C7E646C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4E2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  <w:tc>
          <w:tcPr>
            <w:tcW w:w="2410" w:type="dxa"/>
          </w:tcPr>
          <w:p w14:paraId="4FB86F88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TDE 427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 xml:space="preserve"> KADİM P.</w:t>
            </w:r>
          </w:p>
          <w:p w14:paraId="4C494D48" w14:textId="34BC8AEF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25A31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</w:rPr>
              <w:t>B-303</w:t>
            </w:r>
          </w:p>
        </w:tc>
        <w:tc>
          <w:tcPr>
            <w:tcW w:w="1984" w:type="dxa"/>
          </w:tcPr>
          <w:p w14:paraId="33269D85" w14:textId="69AD3776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5E186A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462/448 AA</w:t>
            </w:r>
          </w:p>
          <w:p w14:paraId="6B75D367" w14:textId="022A0F7D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1375" w:type="dxa"/>
          </w:tcPr>
          <w:p w14:paraId="31702EAC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484 SÜER EKER</w:t>
            </w:r>
          </w:p>
          <w:p w14:paraId="223BF953" w14:textId="112A8675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</w:tr>
      <w:tr w:rsidR="004949A0" w:rsidRPr="0039133B" w14:paraId="4FC027E7" w14:textId="77777777" w:rsidTr="00DB0300">
        <w:tc>
          <w:tcPr>
            <w:tcW w:w="1418" w:type="dxa"/>
          </w:tcPr>
          <w:p w14:paraId="21CAF777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3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16.00-16.50</w:t>
            </w:r>
          </w:p>
        </w:tc>
        <w:tc>
          <w:tcPr>
            <w:tcW w:w="2263" w:type="dxa"/>
          </w:tcPr>
          <w:p w14:paraId="0284656E" w14:textId="41D1A929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33CE3B" w14:textId="6F695452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7B79C9" w14:textId="3535A3C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6E9104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462/448 AA</w:t>
            </w:r>
          </w:p>
          <w:p w14:paraId="4DFC0862" w14:textId="67296A03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</w:tc>
        <w:tc>
          <w:tcPr>
            <w:tcW w:w="1375" w:type="dxa"/>
          </w:tcPr>
          <w:p w14:paraId="4B079671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TDE 484 SÜER EKER</w:t>
            </w:r>
          </w:p>
          <w:p w14:paraId="0A9E331A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B-303</w:t>
            </w:r>
          </w:p>
          <w:p w14:paraId="58DA74D0" w14:textId="39FEBF53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949A0" w:rsidRPr="0039133B" w14:paraId="4D763BB2" w14:textId="77777777" w:rsidTr="00DB0300">
        <w:tc>
          <w:tcPr>
            <w:tcW w:w="1418" w:type="dxa"/>
          </w:tcPr>
          <w:p w14:paraId="455366D4" w14:textId="5D0E460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17.00-17.50</w:t>
            </w:r>
          </w:p>
        </w:tc>
        <w:tc>
          <w:tcPr>
            <w:tcW w:w="2263" w:type="dxa"/>
          </w:tcPr>
          <w:p w14:paraId="2B9CA417" w14:textId="47D6E062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cya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cyan"/>
              </w:rPr>
              <w:t>TDE 477/487</w:t>
            </w:r>
          </w:p>
        </w:tc>
        <w:tc>
          <w:tcPr>
            <w:tcW w:w="2410" w:type="dxa"/>
          </w:tcPr>
          <w:p w14:paraId="334FCE5D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AC8E9E" w14:textId="6BF589DC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E80C27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4E271C51" w14:textId="1BC3D035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cya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cyan"/>
              </w:rPr>
              <w:t>TDE 478/488</w:t>
            </w:r>
          </w:p>
        </w:tc>
      </w:tr>
      <w:tr w:rsidR="004949A0" w:rsidRPr="0039133B" w14:paraId="69428DCF" w14:textId="77777777" w:rsidTr="00DB0300">
        <w:tc>
          <w:tcPr>
            <w:tcW w:w="1418" w:type="dxa"/>
          </w:tcPr>
          <w:p w14:paraId="526DB711" w14:textId="045AC7B0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18.00-18.50</w:t>
            </w:r>
          </w:p>
        </w:tc>
        <w:tc>
          <w:tcPr>
            <w:tcW w:w="2263" w:type="dxa"/>
          </w:tcPr>
          <w:p w14:paraId="5614EA74" w14:textId="54B72AA1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cya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cyan"/>
              </w:rPr>
              <w:t>TDE 477/487</w:t>
            </w:r>
          </w:p>
        </w:tc>
        <w:tc>
          <w:tcPr>
            <w:tcW w:w="2410" w:type="dxa"/>
          </w:tcPr>
          <w:p w14:paraId="7B7357D4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FD4B3E" w14:textId="77777777" w:rsidR="004949A0" w:rsidRPr="0039133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3C3A4E" w14:textId="77777777" w:rsidR="004949A0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14:paraId="13957F55" w14:textId="59D654A3" w:rsidR="004949A0" w:rsidRPr="00DE2FAB" w:rsidRDefault="004949A0" w:rsidP="00494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cyan"/>
              </w:rPr>
            </w:pPr>
            <w:r w:rsidRPr="00DE2FA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cyan"/>
              </w:rPr>
              <w:t>TDE 478/488</w:t>
            </w:r>
          </w:p>
        </w:tc>
      </w:tr>
    </w:tbl>
    <w:p w14:paraId="73566DA7" w14:textId="77777777" w:rsidR="00B54E2B" w:rsidRDefault="00B54E2B" w:rsidP="001B7C1E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6D0DD900" w14:textId="740EB584" w:rsidR="001B7C1E" w:rsidRPr="0039133B" w:rsidRDefault="000104C9" w:rsidP="001B7C1E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39133B">
        <w:rPr>
          <w:rFonts w:asciiTheme="majorHAnsi" w:hAnsiTheme="majorHAnsi" w:cstheme="majorHAnsi"/>
          <w:b/>
          <w:bCs/>
          <w:color w:val="FF0000"/>
          <w:sz w:val="22"/>
          <w:szCs w:val="22"/>
        </w:rPr>
        <w:t>Seçmeli Dersler:</w:t>
      </w:r>
    </w:p>
    <w:p w14:paraId="55586DF6" w14:textId="3B34245B" w:rsidR="00886F69" w:rsidRDefault="00886F69" w:rsidP="00886F69">
      <w:pPr>
        <w:tabs>
          <w:tab w:val="left" w:pos="6116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39133B">
        <w:rPr>
          <w:rFonts w:asciiTheme="majorHAnsi" w:hAnsiTheme="majorHAnsi" w:cstheme="majorHAnsi"/>
          <w:b/>
          <w:bCs/>
          <w:sz w:val="22"/>
          <w:szCs w:val="22"/>
        </w:rPr>
        <w:t>TDE 3</w:t>
      </w:r>
      <w:r w:rsidR="00DE2FA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5 </w:t>
      </w:r>
      <w:r w:rsidR="00DE2FAB">
        <w:rPr>
          <w:rFonts w:asciiTheme="majorHAnsi" w:hAnsiTheme="majorHAnsi" w:cstheme="majorHAnsi"/>
          <w:b/>
          <w:bCs/>
          <w:sz w:val="22"/>
          <w:szCs w:val="22"/>
        </w:rPr>
        <w:t>Dil İlişkileri</w:t>
      </w:r>
      <w:r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 (Prof. Dr. Süer Eker)</w:t>
      </w:r>
    </w:p>
    <w:p w14:paraId="1A6F89BD" w14:textId="61149586" w:rsidR="000104C9" w:rsidRPr="0039133B" w:rsidRDefault="006076DE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="00FE47D6" w:rsidRPr="0039133B">
        <w:rPr>
          <w:rFonts w:asciiTheme="majorHAnsi" w:hAnsiTheme="majorHAnsi" w:cstheme="majorHAnsi"/>
          <w:b/>
          <w:bCs/>
          <w:sz w:val="22"/>
          <w:szCs w:val="22"/>
        </w:rPr>
        <w:t>DE 414 Afrika Edebiyatı</w:t>
      </w:r>
      <w:r w:rsidR="00886F69"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 (Doç. Dr. Leyla Burcu Dündar)</w:t>
      </w:r>
    </w:p>
    <w:p w14:paraId="429A4007" w14:textId="77777777" w:rsidR="00886F69" w:rsidRPr="0039133B" w:rsidRDefault="00886F69" w:rsidP="00886F6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TDE 154 Masal Tahlili (Dr. </w:t>
      </w:r>
      <w:proofErr w:type="spellStart"/>
      <w:r w:rsidRPr="0039133B">
        <w:rPr>
          <w:rFonts w:asciiTheme="majorHAnsi" w:hAnsiTheme="majorHAnsi" w:cstheme="majorHAnsi"/>
          <w:b/>
          <w:bCs/>
          <w:sz w:val="22"/>
          <w:szCs w:val="22"/>
        </w:rPr>
        <w:t>Öğr</w:t>
      </w:r>
      <w:proofErr w:type="spellEnd"/>
      <w:r w:rsidRPr="0039133B">
        <w:rPr>
          <w:rFonts w:asciiTheme="majorHAnsi" w:hAnsiTheme="majorHAnsi" w:cstheme="majorHAnsi"/>
          <w:b/>
          <w:bCs/>
          <w:sz w:val="22"/>
          <w:szCs w:val="22"/>
        </w:rPr>
        <w:t>. Üyesi Ayşe Duvarcı)</w:t>
      </w:r>
    </w:p>
    <w:p w14:paraId="09E02892" w14:textId="778DD5CA" w:rsidR="00FE47D6" w:rsidRDefault="0054764D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9133B">
        <w:rPr>
          <w:rFonts w:asciiTheme="majorHAnsi" w:hAnsiTheme="majorHAnsi" w:cstheme="majorHAnsi"/>
          <w:b/>
          <w:bCs/>
          <w:sz w:val="22"/>
          <w:szCs w:val="22"/>
        </w:rPr>
        <w:t>TDE 152 Farsça</w:t>
      </w:r>
      <w:r w:rsidR="00886F69"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 (Dr. Kadim Polat)</w:t>
      </w:r>
    </w:p>
    <w:p w14:paraId="50C51642" w14:textId="57B2C8C5" w:rsidR="00BC39E7" w:rsidRDefault="00BC39E7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TDE 290 Edebi Sanatlar (Dr. Kadim Polat)</w:t>
      </w:r>
    </w:p>
    <w:p w14:paraId="2DD7DB90" w14:textId="4E21CBBE" w:rsidR="00F53973" w:rsidRDefault="00F53973" w:rsidP="00542AC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9133B">
        <w:rPr>
          <w:rFonts w:asciiTheme="majorHAnsi" w:hAnsiTheme="majorHAnsi" w:cstheme="majorHAnsi"/>
          <w:b/>
          <w:bCs/>
          <w:sz w:val="22"/>
          <w:szCs w:val="22"/>
        </w:rPr>
        <w:t>TDE 427 Metin Şerhi I (Dr. Kadim Polat)</w:t>
      </w:r>
    </w:p>
    <w:p w14:paraId="2D26E7D2" w14:textId="35685ABE" w:rsidR="0054764D" w:rsidRDefault="0054764D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TDE </w:t>
      </w:r>
      <w:r w:rsidR="00886F69"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306 </w:t>
      </w:r>
      <w:r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Edebiyat Kuramları ve </w:t>
      </w:r>
      <w:r w:rsidR="00886F69"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Uygulamalı </w:t>
      </w:r>
      <w:r w:rsidRPr="0039133B">
        <w:rPr>
          <w:rFonts w:asciiTheme="majorHAnsi" w:hAnsiTheme="majorHAnsi" w:cstheme="majorHAnsi"/>
          <w:b/>
          <w:bCs/>
          <w:sz w:val="22"/>
          <w:szCs w:val="22"/>
        </w:rPr>
        <w:t>Eleştiri</w:t>
      </w:r>
      <w:r w:rsidR="00886F69" w:rsidRPr="0039133B">
        <w:rPr>
          <w:rFonts w:asciiTheme="majorHAnsi" w:hAnsiTheme="majorHAnsi" w:cstheme="majorHAnsi"/>
          <w:b/>
          <w:bCs/>
          <w:sz w:val="22"/>
          <w:szCs w:val="22"/>
        </w:rPr>
        <w:t xml:space="preserve"> (Dr. Özge Aksoy Serdaroğlu)</w:t>
      </w:r>
    </w:p>
    <w:p w14:paraId="19B97E36" w14:textId="6C2111F3" w:rsidR="00BC39E7" w:rsidRDefault="00BC39E7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TDE 326 Edebiyat ve Çevre </w:t>
      </w:r>
      <w:r w:rsidRPr="0039133B">
        <w:rPr>
          <w:rFonts w:asciiTheme="majorHAnsi" w:hAnsiTheme="majorHAnsi" w:cstheme="majorHAnsi"/>
          <w:b/>
          <w:bCs/>
          <w:sz w:val="22"/>
          <w:szCs w:val="22"/>
        </w:rPr>
        <w:t>(Dr. Özge Aksoy Serdaroğlu)</w:t>
      </w:r>
    </w:p>
    <w:p w14:paraId="5403D991" w14:textId="361D9440" w:rsidR="00BC39E7" w:rsidRDefault="00BC39E7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TDE 202 Halkbilimi ve Medya (Dr. Aysun Ezgi Yılmaz)</w:t>
      </w:r>
    </w:p>
    <w:p w14:paraId="5F1166F8" w14:textId="39A81515" w:rsidR="00DE2FAB" w:rsidRDefault="00886F69" w:rsidP="00DE2FAB">
      <w:pPr>
        <w:tabs>
          <w:tab w:val="left" w:pos="6116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39133B">
        <w:rPr>
          <w:rFonts w:asciiTheme="majorHAnsi" w:hAnsiTheme="majorHAnsi" w:cstheme="majorHAnsi"/>
          <w:b/>
          <w:bCs/>
          <w:sz w:val="22"/>
          <w:szCs w:val="22"/>
        </w:rPr>
        <w:t>TDE 155 Çocuk Edebiyatı (Dr. Aysun Ezgi Yılmaz)</w:t>
      </w:r>
    </w:p>
    <w:p w14:paraId="22C344CE" w14:textId="0FBBA573" w:rsidR="00542AC2" w:rsidRDefault="00F91BBB" w:rsidP="00DE2FAB">
      <w:pPr>
        <w:tabs>
          <w:tab w:val="left" w:pos="6116"/>
        </w:tabs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*TDE 150</w:t>
      </w:r>
      <w:r w:rsidR="00DE2FAB">
        <w:rPr>
          <w:rFonts w:asciiTheme="majorHAnsi" w:hAnsiTheme="majorHAnsi" w:cstheme="majorHAnsi"/>
          <w:b/>
          <w:bCs/>
          <w:sz w:val="22"/>
          <w:szCs w:val="22"/>
        </w:rPr>
        <w:t xml:space="preserve">, TDE 130, TDE 116/142 kodlu dersleri 1. sınıf öğrencileri seçmeyecektir. </w:t>
      </w:r>
    </w:p>
    <w:p w14:paraId="19837250" w14:textId="1C53F862" w:rsidR="00542AC2" w:rsidRDefault="00542AC2" w:rsidP="00DE2FAB">
      <w:pPr>
        <w:tabs>
          <w:tab w:val="left" w:pos="6116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4868A7">
        <w:rPr>
          <w:rFonts w:asciiTheme="majorHAnsi" w:hAnsiTheme="majorHAnsi" w:cstheme="majorHAnsi"/>
          <w:b/>
          <w:bCs/>
          <w:sz w:val="22"/>
          <w:szCs w:val="22"/>
          <w:highlight w:val="cyan"/>
        </w:rPr>
        <w:t xml:space="preserve">TDE 478 Araştırma Projesi dersi için </w:t>
      </w:r>
      <w:r w:rsidR="00B1585A">
        <w:rPr>
          <w:rFonts w:asciiTheme="majorHAnsi" w:hAnsiTheme="majorHAnsi" w:cstheme="majorHAnsi"/>
          <w:b/>
          <w:bCs/>
          <w:sz w:val="22"/>
          <w:szCs w:val="22"/>
          <w:highlight w:val="cyan"/>
        </w:rPr>
        <w:t xml:space="preserve">Dr. </w:t>
      </w:r>
      <w:proofErr w:type="spellStart"/>
      <w:r w:rsidR="00B1585A">
        <w:rPr>
          <w:rFonts w:asciiTheme="majorHAnsi" w:hAnsiTheme="majorHAnsi" w:cstheme="majorHAnsi"/>
          <w:b/>
          <w:bCs/>
          <w:sz w:val="22"/>
          <w:szCs w:val="22"/>
          <w:highlight w:val="cyan"/>
        </w:rPr>
        <w:t>Öğr</w:t>
      </w:r>
      <w:proofErr w:type="spellEnd"/>
      <w:r w:rsidR="00B1585A">
        <w:rPr>
          <w:rFonts w:asciiTheme="majorHAnsi" w:hAnsiTheme="majorHAnsi" w:cstheme="majorHAnsi"/>
          <w:b/>
          <w:bCs/>
          <w:sz w:val="22"/>
          <w:szCs w:val="22"/>
          <w:highlight w:val="cyan"/>
        </w:rPr>
        <w:t xml:space="preserve">. Üyesi Ayşe </w:t>
      </w:r>
      <w:proofErr w:type="spellStart"/>
      <w:r w:rsidR="00B1585A">
        <w:rPr>
          <w:rFonts w:asciiTheme="majorHAnsi" w:hAnsiTheme="majorHAnsi" w:cstheme="majorHAnsi"/>
          <w:b/>
          <w:bCs/>
          <w:sz w:val="22"/>
          <w:szCs w:val="22"/>
          <w:highlight w:val="cyan"/>
        </w:rPr>
        <w:t>Duvarcı’nın</w:t>
      </w:r>
      <w:proofErr w:type="spellEnd"/>
      <w:r w:rsidR="00B1585A">
        <w:rPr>
          <w:rFonts w:asciiTheme="majorHAnsi" w:hAnsiTheme="majorHAnsi" w:cstheme="majorHAnsi"/>
          <w:b/>
          <w:bCs/>
          <w:sz w:val="22"/>
          <w:szCs w:val="22"/>
          <w:highlight w:val="cyan"/>
        </w:rPr>
        <w:t xml:space="preserve"> üzerinde 1. şube, </w:t>
      </w:r>
      <w:r w:rsidRPr="004868A7">
        <w:rPr>
          <w:rFonts w:asciiTheme="majorHAnsi" w:hAnsiTheme="majorHAnsi" w:cstheme="majorHAnsi"/>
          <w:b/>
          <w:bCs/>
          <w:sz w:val="22"/>
          <w:szCs w:val="22"/>
          <w:highlight w:val="cyan"/>
        </w:rPr>
        <w:t xml:space="preserve">Doç. Dr. Melike Üzüm’ün üzerine 4. şube, Dr. </w:t>
      </w:r>
      <w:proofErr w:type="spellStart"/>
      <w:r w:rsidRPr="004868A7">
        <w:rPr>
          <w:rFonts w:asciiTheme="majorHAnsi" w:hAnsiTheme="majorHAnsi" w:cstheme="majorHAnsi"/>
          <w:b/>
          <w:bCs/>
          <w:sz w:val="22"/>
          <w:szCs w:val="22"/>
          <w:highlight w:val="cyan"/>
        </w:rPr>
        <w:t>Öğr</w:t>
      </w:r>
      <w:proofErr w:type="spellEnd"/>
      <w:r w:rsidRPr="004868A7">
        <w:rPr>
          <w:rFonts w:asciiTheme="majorHAnsi" w:hAnsiTheme="majorHAnsi" w:cstheme="majorHAnsi"/>
          <w:b/>
          <w:bCs/>
          <w:sz w:val="22"/>
          <w:szCs w:val="22"/>
          <w:highlight w:val="cyan"/>
        </w:rPr>
        <w:t>. Üyesi Aslı Aytaç’ın üzerine 5. şube, Doç. Dr. Emine  Kılıç’ın üzerine 6. şube</w:t>
      </w:r>
      <w:r w:rsidR="004868A7">
        <w:rPr>
          <w:rFonts w:asciiTheme="majorHAnsi" w:hAnsiTheme="majorHAnsi" w:cstheme="majorHAnsi"/>
          <w:b/>
          <w:bCs/>
          <w:sz w:val="22"/>
          <w:szCs w:val="22"/>
          <w:highlight w:val="cyan"/>
        </w:rPr>
        <w:t xml:space="preserve">, Prof. Dr. Süer </w:t>
      </w:r>
      <w:proofErr w:type="spellStart"/>
      <w:r w:rsidR="004868A7">
        <w:rPr>
          <w:rFonts w:asciiTheme="majorHAnsi" w:hAnsiTheme="majorHAnsi" w:cstheme="majorHAnsi"/>
          <w:b/>
          <w:bCs/>
          <w:sz w:val="22"/>
          <w:szCs w:val="22"/>
          <w:highlight w:val="cyan"/>
        </w:rPr>
        <w:t>Eker’in</w:t>
      </w:r>
      <w:proofErr w:type="spellEnd"/>
      <w:r w:rsidR="004868A7">
        <w:rPr>
          <w:rFonts w:asciiTheme="majorHAnsi" w:hAnsiTheme="majorHAnsi" w:cstheme="majorHAnsi"/>
          <w:b/>
          <w:bCs/>
          <w:sz w:val="22"/>
          <w:szCs w:val="22"/>
          <w:highlight w:val="cyan"/>
        </w:rPr>
        <w:t xml:space="preserve"> üzerine 7. şube </w:t>
      </w:r>
      <w:r w:rsidRPr="004868A7">
        <w:rPr>
          <w:rFonts w:asciiTheme="majorHAnsi" w:hAnsiTheme="majorHAnsi" w:cstheme="majorHAnsi"/>
          <w:b/>
          <w:bCs/>
          <w:sz w:val="22"/>
          <w:szCs w:val="22"/>
          <w:highlight w:val="cyan"/>
        </w:rPr>
        <w:t>açılmıştır.</w:t>
      </w:r>
    </w:p>
    <w:p w14:paraId="13584847" w14:textId="77D16B6D" w:rsidR="00542AC2" w:rsidRPr="0039133B" w:rsidRDefault="00542AC2" w:rsidP="00DE2FAB">
      <w:pPr>
        <w:tabs>
          <w:tab w:val="left" w:pos="6116"/>
        </w:tabs>
        <w:rPr>
          <w:rFonts w:asciiTheme="majorHAnsi" w:hAnsiTheme="majorHAnsi" w:cstheme="majorHAnsi"/>
          <w:b/>
          <w:bCs/>
          <w:sz w:val="22"/>
          <w:szCs w:val="22"/>
        </w:rPr>
      </w:pPr>
    </w:p>
    <w:p w14:paraId="36BEC960" w14:textId="77777777" w:rsidR="0054764D" w:rsidRDefault="0054764D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770C6B0" w14:textId="77777777" w:rsidR="00AE40CF" w:rsidRDefault="00AE40CF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18EA9D" w14:textId="77777777" w:rsidR="00AE40CF" w:rsidRDefault="00AE40CF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C39C81D" w14:textId="77777777" w:rsidR="00AE40CF" w:rsidRPr="0039133B" w:rsidRDefault="00AE40CF" w:rsidP="001B7C1E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AE40CF" w:rsidRPr="0039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1E"/>
    <w:rsid w:val="000104C9"/>
    <w:rsid w:val="00025AC1"/>
    <w:rsid w:val="00041F69"/>
    <w:rsid w:val="00071A62"/>
    <w:rsid w:val="00123FE9"/>
    <w:rsid w:val="001819E3"/>
    <w:rsid w:val="001B6683"/>
    <w:rsid w:val="001B7C1E"/>
    <w:rsid w:val="0020456D"/>
    <w:rsid w:val="0021232A"/>
    <w:rsid w:val="0028250E"/>
    <w:rsid w:val="00284BA1"/>
    <w:rsid w:val="002C37DF"/>
    <w:rsid w:val="00327E47"/>
    <w:rsid w:val="00341642"/>
    <w:rsid w:val="0039133B"/>
    <w:rsid w:val="003F03AA"/>
    <w:rsid w:val="00484CCE"/>
    <w:rsid w:val="004868A7"/>
    <w:rsid w:val="004949A0"/>
    <w:rsid w:val="004D7437"/>
    <w:rsid w:val="00502D53"/>
    <w:rsid w:val="0053234D"/>
    <w:rsid w:val="00542314"/>
    <w:rsid w:val="00542AC2"/>
    <w:rsid w:val="0054764D"/>
    <w:rsid w:val="005521C3"/>
    <w:rsid w:val="00573AC2"/>
    <w:rsid w:val="005947BE"/>
    <w:rsid w:val="006076DE"/>
    <w:rsid w:val="00625A31"/>
    <w:rsid w:val="006430E6"/>
    <w:rsid w:val="00655370"/>
    <w:rsid w:val="006A72AD"/>
    <w:rsid w:val="0081500A"/>
    <w:rsid w:val="00872412"/>
    <w:rsid w:val="00884F42"/>
    <w:rsid w:val="00886F69"/>
    <w:rsid w:val="008B061D"/>
    <w:rsid w:val="008E20F0"/>
    <w:rsid w:val="00950988"/>
    <w:rsid w:val="00972D52"/>
    <w:rsid w:val="009A43DA"/>
    <w:rsid w:val="009B780B"/>
    <w:rsid w:val="00A10C25"/>
    <w:rsid w:val="00A90945"/>
    <w:rsid w:val="00A92C38"/>
    <w:rsid w:val="00A95FFD"/>
    <w:rsid w:val="00AA4E8B"/>
    <w:rsid w:val="00AE40CF"/>
    <w:rsid w:val="00B1585A"/>
    <w:rsid w:val="00B54E2B"/>
    <w:rsid w:val="00BC39E7"/>
    <w:rsid w:val="00C96D6D"/>
    <w:rsid w:val="00DB0300"/>
    <w:rsid w:val="00DD471F"/>
    <w:rsid w:val="00DE2FAB"/>
    <w:rsid w:val="00EA7C8E"/>
    <w:rsid w:val="00F064D5"/>
    <w:rsid w:val="00F43BD4"/>
    <w:rsid w:val="00F53973"/>
    <w:rsid w:val="00F91BBB"/>
    <w:rsid w:val="00FB302A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963C9"/>
  <w15:chartTrackingRefBased/>
  <w15:docId w15:val="{53F51321-80FE-4845-B9C1-2623368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7C1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E4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B7F46-E53C-EB44-BCD8-88E64F51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Aksoy</dc:creator>
  <cp:keywords/>
  <dc:description/>
  <cp:lastModifiedBy>Özge Aksoy</cp:lastModifiedBy>
  <cp:revision>11</cp:revision>
  <dcterms:created xsi:type="dcterms:W3CDTF">2024-02-07T13:09:00Z</dcterms:created>
  <dcterms:modified xsi:type="dcterms:W3CDTF">2024-02-09T14:56:00Z</dcterms:modified>
</cp:coreProperties>
</file>