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410" w:rsidRPr="009A0B83" w:rsidRDefault="00A73410" w:rsidP="00A73410">
      <w:pPr>
        <w:tabs>
          <w:tab w:val="left" w:pos="795"/>
        </w:tabs>
        <w:spacing w:after="120" w:line="276" w:lineRule="auto"/>
        <w:jc w:val="both"/>
        <w:rPr>
          <w:rFonts w:ascii="Cambria" w:hAnsi="Cambria" w:cs="Arial"/>
          <w:b/>
          <w:iCs/>
          <w:sz w:val="24"/>
          <w:szCs w:val="24"/>
        </w:rPr>
      </w:pPr>
      <w:r w:rsidRPr="009A0B83">
        <w:rPr>
          <w:rStyle w:val="fontstyle31"/>
          <w:rFonts w:ascii="Cambria" w:hAnsi="Cambria" w:cs="Arial"/>
          <w:b/>
        </w:rPr>
        <w:t>Mezun Analizi</w:t>
      </w:r>
    </w:p>
    <w:p w:rsidR="00A73410" w:rsidRPr="009A0B83" w:rsidRDefault="00A73410" w:rsidP="00A73410">
      <w:pPr>
        <w:spacing w:line="276" w:lineRule="auto"/>
        <w:jc w:val="both"/>
        <w:rPr>
          <w:rStyle w:val="fontstyle21"/>
          <w:rFonts w:ascii="Cambria" w:hAnsi="Cambria" w:cs="Arial"/>
        </w:rPr>
      </w:pPr>
      <w:r w:rsidRPr="009A0B83">
        <w:rPr>
          <w:rFonts w:ascii="Cambria" w:hAnsi="Cambria" w:cs="Arial"/>
          <w:sz w:val="24"/>
          <w:szCs w:val="24"/>
        </w:rPr>
        <w:t xml:space="preserve">Türk Dili ve Edebiyatı Bölümü, Fen Edebiyat Fakültesi bünyesinde 1998-1999 akademik yılında eğitim-öğretime başlamış, ilk mezunlarını 2003 yılında vermiştir. Bölümümüzden </w:t>
      </w:r>
      <w:r w:rsidRPr="009A0B83">
        <w:rPr>
          <w:rFonts w:ascii="Cambria" w:hAnsi="Cambria" w:cs="Arial"/>
          <w:b/>
          <w:sz w:val="24"/>
          <w:szCs w:val="24"/>
        </w:rPr>
        <w:t>2003-202</w:t>
      </w:r>
      <w:r>
        <w:rPr>
          <w:rFonts w:ascii="Cambria" w:hAnsi="Cambria" w:cs="Arial"/>
          <w:b/>
          <w:sz w:val="24"/>
          <w:szCs w:val="24"/>
        </w:rPr>
        <w:t>5</w:t>
      </w:r>
      <w:r w:rsidRPr="009A0B83">
        <w:rPr>
          <w:rFonts w:ascii="Cambria" w:hAnsi="Cambria" w:cs="Arial"/>
          <w:sz w:val="24"/>
          <w:szCs w:val="24"/>
        </w:rPr>
        <w:t xml:space="preserve"> yılları arasında toplam </w:t>
      </w:r>
      <w:r w:rsidRPr="00AD0C30">
        <w:rPr>
          <w:rFonts w:ascii="Cambria" w:hAnsi="Cambria" w:cs="Arial"/>
          <w:b/>
          <w:sz w:val="24"/>
          <w:szCs w:val="24"/>
        </w:rPr>
        <w:t>4</w:t>
      </w:r>
      <w:r>
        <w:rPr>
          <w:rFonts w:ascii="Cambria" w:hAnsi="Cambria" w:cs="Arial"/>
          <w:b/>
          <w:sz w:val="24"/>
          <w:szCs w:val="24"/>
        </w:rPr>
        <w:t xml:space="preserve">65 </w:t>
      </w:r>
      <w:r w:rsidRPr="009A0B83">
        <w:rPr>
          <w:rFonts w:ascii="Cambria" w:hAnsi="Cambria" w:cs="Arial"/>
          <w:sz w:val="24"/>
          <w:szCs w:val="24"/>
        </w:rPr>
        <w:t>öğrenci mezun olmuştur. Türk Dili ve Edebiyatı Bölümü, 2003’ten bugüne mezunlarıyla olan iletişimini sürdürmeye ve ilişkilerini canlı tutmaya önem vermektedir. Başta Bölümün sosyal medya hesapları olmak üzere farklı iletişim kanalları aracılığıyla mezunlarla güçlü bir iletişim kurulması amaçlanmaktadır. Bu amaçla, bir mezun veri tabanı oluşturulmuştur.</w:t>
      </w:r>
      <w:r w:rsidRPr="009A0B83">
        <w:rPr>
          <w:rStyle w:val="fontstyle21"/>
          <w:rFonts w:ascii="Cambria" w:hAnsi="Cambria" w:cs="Arial"/>
        </w:rPr>
        <w:t xml:space="preserve"> </w:t>
      </w:r>
      <w:r w:rsidRPr="009A0B83">
        <w:rPr>
          <w:rStyle w:val="fontstyle21"/>
          <w:rFonts w:ascii="Cambria" w:hAnsi="Cambria" w:cs="Arial"/>
          <w:color w:val="000000" w:themeColor="text1"/>
        </w:rPr>
        <w:t xml:space="preserve">Mezunlarla ilgili bilgiler bu veri tabanına belirli aralıklarla kaydedilmektedir. </w:t>
      </w:r>
    </w:p>
    <w:p w:rsidR="00A73410" w:rsidRPr="00AD0C30" w:rsidRDefault="00A73410" w:rsidP="00A73410">
      <w:pPr>
        <w:spacing w:line="276" w:lineRule="auto"/>
        <w:jc w:val="both"/>
        <w:rPr>
          <w:rFonts w:ascii="Cambria" w:hAnsi="Cambria" w:cs="Arial"/>
          <w:sz w:val="24"/>
          <w:szCs w:val="24"/>
        </w:rPr>
      </w:pPr>
      <w:r>
        <w:rPr>
          <w:rFonts w:ascii="Cambria" w:hAnsi="Cambria" w:cs="Arial"/>
          <w:sz w:val="24"/>
          <w:szCs w:val="24"/>
        </w:rPr>
        <w:t xml:space="preserve">Ayrıca </w:t>
      </w:r>
      <w:r w:rsidRPr="009A0B83">
        <w:rPr>
          <w:rFonts w:ascii="Cambria" w:hAnsi="Cambria" w:cs="Arial"/>
          <w:sz w:val="24"/>
          <w:szCs w:val="24"/>
        </w:rPr>
        <w:t>Bölümün farklı sosyal medya hesaplarında mezunlarımızla ilgili eğitim ve kariyer bilgilerine “Mezunlarımız Ne Yapıyor?” başlığı altında yer verilmektedir. Ayrıca Bölüm web sayfasındaki “Mezunlar” sekmesi altında da mezunlarımızın lisansüstü eğitim bilgileri ve/veya görev yaptıkla</w:t>
      </w:r>
      <w:r>
        <w:rPr>
          <w:rFonts w:ascii="Cambria" w:hAnsi="Cambria" w:cs="Arial"/>
          <w:sz w:val="24"/>
          <w:szCs w:val="24"/>
        </w:rPr>
        <w:t xml:space="preserve">rı kurumları paylaşılmaktadır. </w:t>
      </w:r>
      <w:r w:rsidRPr="009A0B83">
        <w:rPr>
          <w:rStyle w:val="fontstyle21"/>
          <w:rFonts w:ascii="Cambria" w:hAnsi="Cambria" w:cs="Arial"/>
          <w:color w:val="000000" w:themeColor="text1"/>
        </w:rPr>
        <w:t xml:space="preserve">E-posta ve sosyal medya gibi iletişim kanallarının yanı sıra </w:t>
      </w:r>
      <w:r w:rsidRPr="009A0B83">
        <w:rPr>
          <w:rFonts w:ascii="Cambria" w:hAnsi="Cambria" w:cs="Arial"/>
          <w:color w:val="000000" w:themeColor="text1"/>
          <w:sz w:val="24"/>
          <w:szCs w:val="24"/>
        </w:rPr>
        <w:t xml:space="preserve">mezunlarla yapılan bire bir görüşmeler ve mezun etkinlikleri (kariyer günleri, mezunların bölüme davet edilmesi, Bölüm seminerleri ve bilimsel toplantılar vb.) yoluyla da mezunlarla olan ilişkiler güçlü tutulmaktadır. </w:t>
      </w:r>
    </w:p>
    <w:p w:rsidR="00A73410" w:rsidRPr="009A0B83" w:rsidRDefault="00A73410" w:rsidP="00A73410">
      <w:pPr>
        <w:tabs>
          <w:tab w:val="left" w:pos="795"/>
        </w:tabs>
        <w:spacing w:line="276" w:lineRule="auto"/>
        <w:jc w:val="both"/>
        <w:rPr>
          <w:rFonts w:ascii="Cambria" w:hAnsi="Cambria" w:cs="Arial"/>
          <w:color w:val="000000" w:themeColor="text1"/>
          <w:sz w:val="24"/>
          <w:szCs w:val="24"/>
        </w:rPr>
      </w:pPr>
      <w:r w:rsidRPr="009A0B83">
        <w:rPr>
          <w:rFonts w:ascii="Cambria" w:hAnsi="Cambria" w:cs="Arial"/>
          <w:color w:val="000000" w:themeColor="text1"/>
          <w:sz w:val="24"/>
          <w:szCs w:val="24"/>
        </w:rPr>
        <w:t xml:space="preserve">Bunlar dışında hem mezunlarla iletişimi güçlendirmek hem de mezunlarımızın memnuniyet düzeyini ölçmek amacıyla belirli aralıklarla “mezun anketi” uygulanmaktadır. </w:t>
      </w:r>
    </w:p>
    <w:p w:rsidR="00A73410" w:rsidRPr="009A0B83" w:rsidRDefault="00A73410" w:rsidP="00A73410">
      <w:pPr>
        <w:tabs>
          <w:tab w:val="left" w:pos="795"/>
        </w:tabs>
        <w:spacing w:line="276" w:lineRule="auto"/>
        <w:jc w:val="both"/>
        <w:rPr>
          <w:rFonts w:ascii="Cambria" w:hAnsi="Cambria" w:cs="Arial"/>
          <w:color w:val="000000" w:themeColor="text1"/>
          <w:sz w:val="24"/>
          <w:szCs w:val="24"/>
        </w:rPr>
      </w:pPr>
      <w:r w:rsidRPr="009A0B83">
        <w:rPr>
          <w:rFonts w:ascii="Cambria" w:hAnsi="Cambria" w:cs="Arial"/>
          <w:color w:val="000000" w:themeColor="text1"/>
          <w:sz w:val="24"/>
          <w:szCs w:val="24"/>
        </w:rPr>
        <w:t xml:space="preserve">Mezunlarımızla ilgili bazı sayısal bilgiler aşağıdaki gibidir: </w:t>
      </w:r>
    </w:p>
    <w:p w:rsidR="00A73410" w:rsidRPr="009A0B83" w:rsidRDefault="00A73410" w:rsidP="00A73410">
      <w:pPr>
        <w:tabs>
          <w:tab w:val="left" w:pos="795"/>
        </w:tabs>
        <w:spacing w:line="276" w:lineRule="auto"/>
        <w:jc w:val="both"/>
        <w:rPr>
          <w:rFonts w:ascii="Cambria" w:hAnsi="Cambria"/>
          <w:iCs/>
          <w:color w:val="000000" w:themeColor="text1"/>
          <w:sz w:val="24"/>
          <w:szCs w:val="24"/>
        </w:rPr>
      </w:pPr>
    </w:p>
    <w:p w:rsidR="00A73410" w:rsidRPr="009A0B83" w:rsidRDefault="00A73410" w:rsidP="00A73410">
      <w:pPr>
        <w:tabs>
          <w:tab w:val="left" w:pos="795"/>
        </w:tabs>
        <w:jc w:val="both"/>
        <w:rPr>
          <w:rFonts w:ascii="Cambria" w:hAnsi="Cambria" w:cstheme="minorHAnsi"/>
          <w:iCs/>
          <w:sz w:val="24"/>
          <w:szCs w:val="24"/>
        </w:rPr>
      </w:pPr>
      <w:r w:rsidRPr="009A0B83">
        <w:rPr>
          <w:rFonts w:ascii="Cambria" w:hAnsi="Cambria" w:cstheme="minorHAnsi"/>
          <w:noProof/>
          <w:sz w:val="24"/>
          <w:szCs w:val="24"/>
          <w:lang w:eastAsia="tr-TR"/>
        </w:rPr>
        <w:drawing>
          <wp:inline distT="0" distB="0" distL="0" distR="0" wp14:anchorId="60EEBCB0" wp14:editId="41C99A28">
            <wp:extent cx="5743575" cy="3752850"/>
            <wp:effectExtent l="0" t="0" r="47625" b="1905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73410" w:rsidRPr="009A0B83" w:rsidRDefault="00A73410" w:rsidP="00A73410">
      <w:pPr>
        <w:spacing w:after="0"/>
        <w:jc w:val="both"/>
        <w:rPr>
          <w:rFonts w:ascii="Cambria" w:hAnsi="Cambria" w:cstheme="minorHAnsi"/>
          <w:sz w:val="24"/>
          <w:szCs w:val="24"/>
        </w:rPr>
      </w:pPr>
    </w:p>
    <w:p w:rsidR="00A73410" w:rsidRDefault="00A73410" w:rsidP="00A73410">
      <w:pPr>
        <w:spacing w:after="0"/>
        <w:jc w:val="both"/>
        <w:rPr>
          <w:rFonts w:ascii="Cambria" w:hAnsi="Cambria" w:cs="Arial"/>
          <w:b/>
          <w:iCs/>
          <w:sz w:val="24"/>
          <w:szCs w:val="24"/>
        </w:rPr>
      </w:pPr>
    </w:p>
    <w:p w:rsidR="00A73410" w:rsidRDefault="00A73410" w:rsidP="00A73410">
      <w:pPr>
        <w:rPr>
          <w:rFonts w:ascii="Cambria" w:hAnsi="Cambria" w:cs="Arial"/>
          <w:b/>
          <w:iCs/>
          <w:sz w:val="24"/>
          <w:szCs w:val="24"/>
        </w:rPr>
      </w:pPr>
      <w:r>
        <w:rPr>
          <w:rFonts w:ascii="Cambria" w:hAnsi="Cambria" w:cs="Arial"/>
          <w:b/>
          <w:iCs/>
          <w:sz w:val="24"/>
          <w:szCs w:val="24"/>
        </w:rPr>
        <w:br w:type="page"/>
      </w:r>
    </w:p>
    <w:p w:rsidR="00A73410" w:rsidRPr="009A0B83" w:rsidRDefault="00A73410" w:rsidP="00A73410">
      <w:pPr>
        <w:spacing w:after="0"/>
        <w:jc w:val="both"/>
        <w:rPr>
          <w:rFonts w:ascii="Cambria" w:hAnsi="Cambria" w:cs="Arial"/>
          <w:b/>
          <w:iCs/>
          <w:sz w:val="24"/>
          <w:szCs w:val="24"/>
        </w:rPr>
      </w:pPr>
      <w:r w:rsidRPr="009A0B83">
        <w:rPr>
          <w:rFonts w:ascii="Cambria" w:hAnsi="Cambria" w:cs="Arial"/>
          <w:b/>
          <w:iCs/>
          <w:sz w:val="24"/>
          <w:szCs w:val="24"/>
        </w:rPr>
        <w:lastRenderedPageBreak/>
        <w:t>Mezunlarımızın İstihdam Oranları</w:t>
      </w:r>
      <w:r w:rsidRPr="009A0B83">
        <w:rPr>
          <w:rStyle w:val="DipnotBavurusu"/>
          <w:rFonts w:ascii="Cambria" w:hAnsi="Cambria" w:cs="Arial"/>
          <w:b/>
          <w:iCs/>
        </w:rPr>
        <w:footnoteReference w:id="1"/>
      </w:r>
    </w:p>
    <w:p w:rsidR="00A73410" w:rsidRPr="009A0B83" w:rsidRDefault="00A73410" w:rsidP="00A73410">
      <w:pPr>
        <w:spacing w:after="0"/>
        <w:jc w:val="both"/>
        <w:rPr>
          <w:rFonts w:ascii="Cambria" w:hAnsi="Cambria" w:cstheme="minorHAnsi"/>
          <w:b/>
          <w:iCs/>
          <w:sz w:val="24"/>
          <w:szCs w:val="24"/>
        </w:rPr>
      </w:pPr>
    </w:p>
    <w:p w:rsidR="00A73410" w:rsidRPr="009A0B83" w:rsidRDefault="00A73410" w:rsidP="00A73410">
      <w:pPr>
        <w:pStyle w:val="ListeParagraf"/>
        <w:widowControl w:val="0"/>
        <w:numPr>
          <w:ilvl w:val="0"/>
          <w:numId w:val="1"/>
        </w:numPr>
        <w:autoSpaceDE w:val="0"/>
        <w:autoSpaceDN w:val="0"/>
        <w:spacing w:after="120" w:line="276" w:lineRule="auto"/>
        <w:contextualSpacing w:val="0"/>
        <w:jc w:val="both"/>
        <w:rPr>
          <w:rFonts w:ascii="Cambria" w:hAnsi="Cambria" w:cs="Arial"/>
          <w:iCs/>
          <w:sz w:val="24"/>
          <w:szCs w:val="24"/>
        </w:rPr>
      </w:pPr>
      <w:r w:rsidRPr="009A0B83">
        <w:rPr>
          <w:rFonts w:ascii="Cambria" w:hAnsi="Cambria" w:cs="Arial"/>
          <w:iCs/>
          <w:sz w:val="24"/>
          <w:szCs w:val="24"/>
        </w:rPr>
        <w:t>Türk Dili ve Edebiyatı Bölümü 2003-202</w:t>
      </w:r>
      <w:r>
        <w:rPr>
          <w:rFonts w:ascii="Cambria" w:hAnsi="Cambria" w:cs="Arial"/>
          <w:iCs/>
          <w:sz w:val="24"/>
          <w:szCs w:val="24"/>
        </w:rPr>
        <w:t>5</w:t>
      </w:r>
      <w:r w:rsidRPr="009A0B83">
        <w:rPr>
          <w:rFonts w:ascii="Cambria" w:hAnsi="Cambria" w:cs="Arial"/>
          <w:iCs/>
          <w:sz w:val="24"/>
          <w:szCs w:val="24"/>
        </w:rPr>
        <w:t xml:space="preserve"> yılları arasında toplam </w:t>
      </w:r>
      <w:r w:rsidRPr="009A0B83">
        <w:rPr>
          <w:rFonts w:ascii="Cambria" w:hAnsi="Cambria" w:cs="Arial"/>
          <w:b/>
          <w:iCs/>
          <w:sz w:val="24"/>
          <w:szCs w:val="24"/>
        </w:rPr>
        <w:t>4</w:t>
      </w:r>
      <w:r>
        <w:rPr>
          <w:rFonts w:ascii="Cambria" w:hAnsi="Cambria" w:cs="Arial"/>
          <w:b/>
          <w:iCs/>
          <w:sz w:val="24"/>
          <w:szCs w:val="24"/>
        </w:rPr>
        <w:t>65</w:t>
      </w:r>
      <w:r w:rsidRPr="009A0B83">
        <w:rPr>
          <w:rFonts w:ascii="Cambria" w:hAnsi="Cambria" w:cs="Arial"/>
          <w:iCs/>
          <w:sz w:val="24"/>
          <w:szCs w:val="24"/>
        </w:rPr>
        <w:t xml:space="preserve"> mezun vermiştir. Bu mezunların </w:t>
      </w:r>
      <w:r w:rsidRPr="009A0B83">
        <w:rPr>
          <w:rFonts w:ascii="Cambria" w:hAnsi="Cambria" w:cs="Arial"/>
          <w:b/>
          <w:iCs/>
          <w:sz w:val="24"/>
          <w:szCs w:val="24"/>
        </w:rPr>
        <w:t>% 5</w:t>
      </w:r>
      <w:r>
        <w:rPr>
          <w:rFonts w:ascii="Cambria" w:hAnsi="Cambria" w:cs="Arial"/>
          <w:b/>
          <w:iCs/>
          <w:sz w:val="24"/>
          <w:szCs w:val="24"/>
        </w:rPr>
        <w:t>4</w:t>
      </w:r>
      <w:r w:rsidRPr="002C5565">
        <w:rPr>
          <w:rFonts w:ascii="Cambria" w:hAnsi="Cambria" w:cs="Arial"/>
          <w:iCs/>
          <w:sz w:val="24"/>
          <w:szCs w:val="24"/>
        </w:rPr>
        <w:t>’üne</w:t>
      </w:r>
      <w:r>
        <w:rPr>
          <w:rFonts w:ascii="Cambria" w:hAnsi="Cambria" w:cs="Arial"/>
          <w:b/>
          <w:iCs/>
          <w:sz w:val="24"/>
          <w:szCs w:val="24"/>
        </w:rPr>
        <w:t xml:space="preserve"> </w:t>
      </w:r>
      <w:r w:rsidRPr="009A0B83">
        <w:rPr>
          <w:rFonts w:ascii="Cambria" w:hAnsi="Cambria" w:cs="Arial"/>
          <w:iCs/>
          <w:sz w:val="24"/>
          <w:szCs w:val="24"/>
        </w:rPr>
        <w:t>(2</w:t>
      </w:r>
      <w:r>
        <w:rPr>
          <w:rFonts w:ascii="Cambria" w:hAnsi="Cambria" w:cs="Arial"/>
          <w:iCs/>
          <w:sz w:val="24"/>
          <w:szCs w:val="24"/>
        </w:rPr>
        <w:t>51</w:t>
      </w:r>
      <w:r w:rsidRPr="009A0B83">
        <w:rPr>
          <w:rFonts w:ascii="Cambria" w:hAnsi="Cambria" w:cs="Arial"/>
          <w:iCs/>
          <w:sz w:val="24"/>
          <w:szCs w:val="24"/>
        </w:rPr>
        <w:t xml:space="preserve"> kişi) ulaşılabilmiş ve haklarında bilgi sahibi olunmuştur. </w:t>
      </w:r>
    </w:p>
    <w:p w:rsidR="00A73410" w:rsidRPr="009A0B83" w:rsidRDefault="00A73410" w:rsidP="00A73410">
      <w:pPr>
        <w:pStyle w:val="ListeParagraf"/>
        <w:widowControl w:val="0"/>
        <w:numPr>
          <w:ilvl w:val="0"/>
          <w:numId w:val="1"/>
        </w:numPr>
        <w:autoSpaceDE w:val="0"/>
        <w:autoSpaceDN w:val="0"/>
        <w:spacing w:after="120" w:line="276" w:lineRule="auto"/>
        <w:contextualSpacing w:val="0"/>
        <w:jc w:val="both"/>
        <w:rPr>
          <w:rFonts w:ascii="Cambria" w:hAnsi="Cambria" w:cs="Arial"/>
          <w:iCs/>
          <w:sz w:val="24"/>
          <w:szCs w:val="24"/>
        </w:rPr>
      </w:pPr>
      <w:r>
        <w:rPr>
          <w:rFonts w:ascii="Cambria" w:hAnsi="Cambria" w:cs="Arial"/>
          <w:iCs/>
          <w:sz w:val="24"/>
          <w:szCs w:val="24"/>
        </w:rPr>
        <w:t xml:space="preserve">Hakkında bilgi sahibi olunan mezunlarımızın yaklaşık </w:t>
      </w:r>
      <w:r w:rsidRPr="009A0B83">
        <w:rPr>
          <w:rFonts w:ascii="Cambria" w:hAnsi="Cambria" w:cs="Arial"/>
          <w:iCs/>
          <w:sz w:val="24"/>
          <w:szCs w:val="24"/>
        </w:rPr>
        <w:t xml:space="preserve"> </w:t>
      </w:r>
      <w:r w:rsidRPr="00C0295F">
        <w:rPr>
          <w:rFonts w:ascii="Cambria" w:hAnsi="Cambria" w:cs="Arial"/>
          <w:b/>
          <w:bCs/>
          <w:iCs/>
          <w:sz w:val="24"/>
          <w:szCs w:val="24"/>
        </w:rPr>
        <w:t>% 70’i</w:t>
      </w:r>
      <w:r w:rsidRPr="009A0B83">
        <w:rPr>
          <w:rFonts w:ascii="Cambria" w:hAnsi="Cambria" w:cs="Arial"/>
          <w:iCs/>
          <w:sz w:val="24"/>
          <w:szCs w:val="24"/>
        </w:rPr>
        <w:t xml:space="preserve"> çeşitli sektörlerde aktif olarak ç</w:t>
      </w:r>
      <w:r>
        <w:rPr>
          <w:rFonts w:ascii="Cambria" w:hAnsi="Cambria" w:cs="Arial"/>
          <w:iCs/>
          <w:sz w:val="24"/>
          <w:szCs w:val="24"/>
        </w:rPr>
        <w:t>alışmaktadır. Geri kalan % 30’</w:t>
      </w:r>
      <w:r w:rsidRPr="009A0B83">
        <w:rPr>
          <w:rFonts w:ascii="Cambria" w:hAnsi="Cambria" w:cs="Arial"/>
          <w:iCs/>
          <w:sz w:val="24"/>
          <w:szCs w:val="24"/>
        </w:rPr>
        <w:t>u ise herhangi bir işte çalışmayan ya da lisansüstü eğitimini (pedago</w:t>
      </w:r>
      <w:r>
        <w:rPr>
          <w:rFonts w:ascii="Cambria" w:hAnsi="Cambria" w:cs="Arial"/>
          <w:iCs/>
          <w:sz w:val="24"/>
          <w:szCs w:val="24"/>
        </w:rPr>
        <w:t xml:space="preserve">jik </w:t>
      </w:r>
      <w:proofErr w:type="gramStart"/>
      <w:r>
        <w:rPr>
          <w:rFonts w:ascii="Cambria" w:hAnsi="Cambria" w:cs="Arial"/>
          <w:iCs/>
          <w:sz w:val="24"/>
          <w:szCs w:val="24"/>
        </w:rPr>
        <w:t>formasyon</w:t>
      </w:r>
      <w:proofErr w:type="gramEnd"/>
      <w:r>
        <w:rPr>
          <w:rFonts w:ascii="Cambria" w:hAnsi="Cambria" w:cs="Arial"/>
          <w:iCs/>
          <w:sz w:val="24"/>
          <w:szCs w:val="24"/>
        </w:rPr>
        <w:t xml:space="preserve"> da dahil) devam ettirenlerdir. </w:t>
      </w:r>
    </w:p>
    <w:p w:rsidR="00A73410" w:rsidRPr="009A0B83" w:rsidRDefault="00A73410" w:rsidP="00A73410">
      <w:pPr>
        <w:pStyle w:val="ListeParagraf"/>
        <w:widowControl w:val="0"/>
        <w:numPr>
          <w:ilvl w:val="0"/>
          <w:numId w:val="1"/>
        </w:numPr>
        <w:autoSpaceDE w:val="0"/>
        <w:autoSpaceDN w:val="0"/>
        <w:spacing w:after="120" w:line="276" w:lineRule="auto"/>
        <w:contextualSpacing w:val="0"/>
        <w:jc w:val="both"/>
        <w:rPr>
          <w:rFonts w:ascii="Cambria" w:hAnsi="Cambria" w:cs="Arial"/>
          <w:iCs/>
          <w:sz w:val="24"/>
          <w:szCs w:val="24"/>
        </w:rPr>
      </w:pPr>
      <w:r w:rsidRPr="009A0B83">
        <w:rPr>
          <w:rFonts w:ascii="Cambria" w:hAnsi="Cambria" w:cs="Arial"/>
          <w:bCs/>
          <w:sz w:val="24"/>
          <w:szCs w:val="24"/>
        </w:rPr>
        <w:t xml:space="preserve">Mezunlarımızın </w:t>
      </w:r>
      <w:r w:rsidRPr="009A0B83">
        <w:rPr>
          <w:rFonts w:ascii="Cambria" w:hAnsi="Cambria" w:cs="Arial"/>
          <w:sz w:val="24"/>
          <w:szCs w:val="24"/>
        </w:rPr>
        <w:t xml:space="preserve">eğitim başta olmak üzere medya, kütüphaneler, devlet arşivleri, yayınevleri, kamu kurum ve kuruluşları vb. farklı alanlarda ve sektörlerde çalıştıkları görülmektedir. </w:t>
      </w:r>
    </w:p>
    <w:p w:rsidR="00A73410" w:rsidRPr="009A0B83" w:rsidRDefault="00A73410" w:rsidP="00A73410">
      <w:pPr>
        <w:pStyle w:val="ListeParagraf"/>
        <w:widowControl w:val="0"/>
        <w:numPr>
          <w:ilvl w:val="0"/>
          <w:numId w:val="1"/>
        </w:numPr>
        <w:autoSpaceDE w:val="0"/>
        <w:autoSpaceDN w:val="0"/>
        <w:spacing w:after="120" w:line="276" w:lineRule="auto"/>
        <w:contextualSpacing w:val="0"/>
        <w:jc w:val="both"/>
        <w:rPr>
          <w:rFonts w:ascii="Cambria" w:hAnsi="Cambria" w:cs="Arial"/>
          <w:iCs/>
          <w:sz w:val="24"/>
          <w:szCs w:val="24"/>
        </w:rPr>
      </w:pPr>
      <w:r w:rsidRPr="009A0B83">
        <w:rPr>
          <w:rFonts w:ascii="Cambria" w:hAnsi="Cambria" w:cs="Arial"/>
          <w:iCs/>
          <w:sz w:val="24"/>
          <w:szCs w:val="24"/>
        </w:rPr>
        <w:t xml:space="preserve">Bölümümüz mezunlarının öncelikli olarak </w:t>
      </w:r>
      <w:r w:rsidRPr="009A0B83">
        <w:rPr>
          <w:rFonts w:ascii="Cambria" w:hAnsi="Cambria" w:cs="Arial"/>
          <w:sz w:val="24"/>
          <w:szCs w:val="24"/>
        </w:rPr>
        <w:t xml:space="preserve">ortaöğretim kademesindeki devlet okulları ile özel okullarda Türk Dili ve Edebiyatı Öğretmeni veya Türkçe Öğretmeni olarak istihdam edildiği görülmektedir. Mezunlarımızın bir kısmı da çalıştıkları kurumlarda idareci ya da yönetici pozisyonunda görev almaktadır. </w:t>
      </w:r>
    </w:p>
    <w:p w:rsidR="00A73410" w:rsidRPr="00C0295F" w:rsidRDefault="00A73410" w:rsidP="00A73410">
      <w:pPr>
        <w:pStyle w:val="ListeParagraf"/>
        <w:widowControl w:val="0"/>
        <w:numPr>
          <w:ilvl w:val="0"/>
          <w:numId w:val="1"/>
        </w:numPr>
        <w:autoSpaceDE w:val="0"/>
        <w:autoSpaceDN w:val="0"/>
        <w:spacing w:after="120" w:line="276" w:lineRule="auto"/>
        <w:jc w:val="both"/>
        <w:rPr>
          <w:rFonts w:ascii="Cambria" w:hAnsi="Cambria" w:cs="Arial"/>
          <w:iCs/>
          <w:sz w:val="24"/>
          <w:szCs w:val="24"/>
        </w:rPr>
      </w:pPr>
      <w:r w:rsidRPr="009A0B83">
        <w:rPr>
          <w:rFonts w:ascii="Cambria" w:hAnsi="Cambria" w:cs="Arial"/>
          <w:sz w:val="24"/>
          <w:szCs w:val="24"/>
        </w:rPr>
        <w:t xml:space="preserve">Mezunlarımızın </w:t>
      </w:r>
      <w:r>
        <w:rPr>
          <w:rFonts w:ascii="Cambria" w:hAnsi="Cambria" w:cs="Arial"/>
          <w:b/>
          <w:sz w:val="24"/>
          <w:szCs w:val="24"/>
        </w:rPr>
        <w:t>yaklaşık %10’u</w:t>
      </w:r>
      <w:r w:rsidRPr="009A0B83">
        <w:rPr>
          <w:rFonts w:ascii="Cambria" w:hAnsi="Cambria" w:cs="Arial"/>
          <w:sz w:val="24"/>
          <w:szCs w:val="24"/>
        </w:rPr>
        <w:t xml:space="preserve"> ise Türkiye’deki üniversitelerde </w:t>
      </w:r>
      <w:r>
        <w:rPr>
          <w:rFonts w:ascii="Cambria" w:hAnsi="Cambria" w:cs="Arial"/>
          <w:sz w:val="24"/>
          <w:szCs w:val="24"/>
        </w:rPr>
        <w:t>öğretim üyesi</w:t>
      </w:r>
      <w:r w:rsidRPr="009A0B83">
        <w:rPr>
          <w:rFonts w:ascii="Cambria" w:hAnsi="Cambria" w:cs="Arial"/>
          <w:sz w:val="24"/>
          <w:szCs w:val="24"/>
        </w:rPr>
        <w:t xml:space="preserve"> ve </w:t>
      </w:r>
      <w:r>
        <w:rPr>
          <w:rFonts w:ascii="Cambria" w:hAnsi="Cambria" w:cs="Arial"/>
          <w:sz w:val="24"/>
          <w:szCs w:val="24"/>
        </w:rPr>
        <w:t xml:space="preserve">öğretim görevlisi </w:t>
      </w:r>
      <w:r w:rsidRPr="009A0B83">
        <w:rPr>
          <w:rFonts w:ascii="Cambria" w:hAnsi="Cambria" w:cs="Arial"/>
          <w:sz w:val="24"/>
          <w:szCs w:val="24"/>
        </w:rPr>
        <w:t xml:space="preserve">olarak </w:t>
      </w:r>
      <w:r>
        <w:rPr>
          <w:rFonts w:ascii="Cambria" w:hAnsi="Cambria" w:cs="Arial"/>
          <w:sz w:val="24"/>
          <w:szCs w:val="24"/>
        </w:rPr>
        <w:t>çalışmaktadır. Ü</w:t>
      </w:r>
      <w:r w:rsidRPr="009A0B83">
        <w:rPr>
          <w:rFonts w:ascii="Cambria" w:hAnsi="Cambria" w:cs="Arial"/>
          <w:sz w:val="24"/>
          <w:szCs w:val="24"/>
        </w:rPr>
        <w:t>niversitelerin Türk Dili ve Edebiyatı, Çağdaş Türk Lehçeleri ve Edebiyatları, Halk Bilimi gibi bölümlerinde araştırma görevlisi ve öğretim üy</w:t>
      </w:r>
      <w:r>
        <w:rPr>
          <w:rFonts w:ascii="Cambria" w:hAnsi="Cambria" w:cs="Arial"/>
          <w:sz w:val="24"/>
          <w:szCs w:val="24"/>
        </w:rPr>
        <w:t xml:space="preserve">esi kadrolarında ve </w:t>
      </w:r>
      <w:r w:rsidRPr="009A0B83">
        <w:rPr>
          <w:rFonts w:ascii="Cambria" w:hAnsi="Cambria" w:cs="Arial"/>
          <w:sz w:val="24"/>
          <w:szCs w:val="24"/>
        </w:rPr>
        <w:t xml:space="preserve">yurt içi ve yurt dışındaki kurum ve kuruluşlarda yabancılara Türkçe öğretimi alanında </w:t>
      </w:r>
      <w:r>
        <w:rPr>
          <w:rFonts w:ascii="Cambria" w:hAnsi="Cambria" w:cs="Arial"/>
          <w:sz w:val="24"/>
          <w:szCs w:val="24"/>
        </w:rPr>
        <w:t>öğretim görevlisi</w:t>
      </w:r>
      <w:r w:rsidRPr="009A0B83">
        <w:rPr>
          <w:rFonts w:ascii="Cambria" w:hAnsi="Cambria" w:cs="Arial"/>
          <w:sz w:val="24"/>
          <w:szCs w:val="24"/>
        </w:rPr>
        <w:t xml:space="preserve"> olarak çalışmaktadır.</w:t>
      </w:r>
      <w:r>
        <w:rPr>
          <w:rFonts w:ascii="Cambria" w:hAnsi="Cambria" w:cs="Arial"/>
          <w:sz w:val="24"/>
          <w:szCs w:val="24"/>
        </w:rPr>
        <w:t xml:space="preserve"> </w:t>
      </w:r>
      <w:r w:rsidRPr="00C0295F">
        <w:rPr>
          <w:rFonts w:ascii="Cambria" w:hAnsi="Cambria" w:cs="Arial"/>
          <w:sz w:val="24"/>
          <w:szCs w:val="24"/>
        </w:rPr>
        <w:t xml:space="preserve">Özellikle son yıllarda bu alanda çalışan mezun sayısının artması, Bölümümüz mezunlarının ilgili kurumlar tarafından tercih ediliyor olması önemli bir gelişme olarak görülmektedir. </w:t>
      </w:r>
    </w:p>
    <w:p w:rsidR="00734662" w:rsidRDefault="00734662">
      <w:bookmarkStart w:id="0" w:name="_GoBack"/>
      <w:bookmarkEnd w:id="0"/>
    </w:p>
    <w:sectPr w:rsidR="007346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16" w:rsidRDefault="00EE1A16" w:rsidP="00A73410">
      <w:pPr>
        <w:spacing w:after="0" w:line="240" w:lineRule="auto"/>
      </w:pPr>
      <w:r>
        <w:separator/>
      </w:r>
    </w:p>
  </w:endnote>
  <w:endnote w:type="continuationSeparator" w:id="0">
    <w:p w:rsidR="00EE1A16" w:rsidRDefault="00EE1A16" w:rsidP="00A7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16" w:rsidRDefault="00EE1A16" w:rsidP="00A73410">
      <w:pPr>
        <w:spacing w:after="0" w:line="240" w:lineRule="auto"/>
      </w:pPr>
      <w:r>
        <w:separator/>
      </w:r>
    </w:p>
  </w:footnote>
  <w:footnote w:type="continuationSeparator" w:id="0">
    <w:p w:rsidR="00EE1A16" w:rsidRDefault="00EE1A16" w:rsidP="00A73410">
      <w:pPr>
        <w:spacing w:after="0" w:line="240" w:lineRule="auto"/>
      </w:pPr>
      <w:r>
        <w:continuationSeparator/>
      </w:r>
    </w:p>
  </w:footnote>
  <w:footnote w:id="1">
    <w:p w:rsidR="00A73410" w:rsidRPr="00856C9E" w:rsidRDefault="00A73410" w:rsidP="00A73410">
      <w:pPr>
        <w:spacing w:after="0"/>
        <w:rPr>
          <w:rFonts w:ascii="Cambria" w:hAnsi="Cambria"/>
          <w:b/>
          <w:color w:val="323E4F" w:themeColor="text2" w:themeShade="BF"/>
          <w:sz w:val="20"/>
        </w:rPr>
      </w:pPr>
      <w:r w:rsidRPr="00856C9E">
        <w:rPr>
          <w:rStyle w:val="DipnotBavurusu"/>
          <w:rFonts w:ascii="Cambria" w:hAnsi="Cambria"/>
          <w:sz w:val="18"/>
        </w:rPr>
        <w:footnoteRef/>
      </w:r>
      <w:r w:rsidRPr="00856C9E">
        <w:rPr>
          <w:rFonts w:ascii="Cambria" w:hAnsi="Cambria"/>
          <w:sz w:val="18"/>
        </w:rPr>
        <w:t xml:space="preserve"> </w:t>
      </w:r>
      <w:r w:rsidRPr="00856C9E">
        <w:rPr>
          <w:rFonts w:ascii="Cambria" w:hAnsi="Cambria" w:cstheme="minorHAnsi"/>
          <w:iCs/>
          <w:sz w:val="18"/>
        </w:rPr>
        <w:t>Bilgilerine ulaşabildiğimiz mezunlarımızın (2</w:t>
      </w:r>
      <w:r>
        <w:rPr>
          <w:rFonts w:ascii="Cambria" w:hAnsi="Cambria" w:cstheme="minorHAnsi"/>
          <w:iCs/>
          <w:sz w:val="18"/>
        </w:rPr>
        <w:t>51</w:t>
      </w:r>
      <w:r w:rsidRPr="00856C9E">
        <w:rPr>
          <w:rFonts w:ascii="Cambria" w:hAnsi="Cambria" w:cstheme="minorHAnsi"/>
          <w:iCs/>
          <w:sz w:val="18"/>
        </w:rPr>
        <w:t xml:space="preserve"> kişi) istihdam oranlarıdır.</w:t>
      </w:r>
    </w:p>
    <w:p w:rsidR="00A73410" w:rsidRPr="00856C9E" w:rsidRDefault="00A73410" w:rsidP="00A73410">
      <w:pPr>
        <w:pStyle w:val="DipnotMetni"/>
        <w:rPr>
          <w:rFonts w:ascii="Cambria" w:hAnsi="Cambria"/>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22C5D"/>
    <w:multiLevelType w:val="hybridMultilevel"/>
    <w:tmpl w:val="6AB64FC2"/>
    <w:lvl w:ilvl="0" w:tplc="C8AC0A96">
      <w:start w:val="2021"/>
      <w:numFmt w:val="bullet"/>
      <w:lvlText w:val="-"/>
      <w:lvlJc w:val="left"/>
      <w:pPr>
        <w:ind w:left="720" w:hanging="360"/>
      </w:pPr>
      <w:rPr>
        <w:rFonts w:ascii="Calibri" w:eastAsiaTheme="minorHAnsi" w:hAnsi="Calibri" w:cs="Calibr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10"/>
    <w:rsid w:val="00734662"/>
    <w:rsid w:val="00A73410"/>
    <w:rsid w:val="00EE1A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FDF83-9A9E-4459-BEC1-42A17466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3410"/>
    <w:pPr>
      <w:ind w:left="720"/>
      <w:contextualSpacing/>
    </w:pPr>
  </w:style>
  <w:style w:type="paragraph" w:styleId="DipnotMetni">
    <w:name w:val="footnote text"/>
    <w:basedOn w:val="Normal"/>
    <w:link w:val="DipnotMetniChar"/>
    <w:unhideWhenUsed/>
    <w:rsid w:val="00A73410"/>
    <w:pPr>
      <w:spacing w:after="0" w:line="240" w:lineRule="auto"/>
    </w:pPr>
    <w:rPr>
      <w:sz w:val="20"/>
      <w:szCs w:val="20"/>
    </w:rPr>
  </w:style>
  <w:style w:type="character" w:customStyle="1" w:styleId="DipnotMetniChar">
    <w:name w:val="Dipnot Metni Char"/>
    <w:basedOn w:val="VarsaylanParagrafYazTipi"/>
    <w:link w:val="DipnotMetni"/>
    <w:rsid w:val="00A73410"/>
    <w:rPr>
      <w:sz w:val="20"/>
      <w:szCs w:val="20"/>
    </w:rPr>
  </w:style>
  <w:style w:type="character" w:styleId="DipnotBavurusu">
    <w:name w:val="footnote reference"/>
    <w:basedOn w:val="VarsaylanParagrafYazTipi"/>
    <w:unhideWhenUsed/>
    <w:rsid w:val="00A73410"/>
    <w:rPr>
      <w:vertAlign w:val="superscript"/>
    </w:rPr>
  </w:style>
  <w:style w:type="character" w:customStyle="1" w:styleId="fontstyle21">
    <w:name w:val="fontstyle21"/>
    <w:basedOn w:val="VarsaylanParagrafYazTipi"/>
    <w:rsid w:val="00A73410"/>
    <w:rPr>
      <w:rFonts w:ascii="Calibri" w:hAnsi="Calibri" w:cs="Calibri" w:hint="default"/>
      <w:b w:val="0"/>
      <w:bCs w:val="0"/>
      <w:i w:val="0"/>
      <w:iCs w:val="0"/>
      <w:color w:val="5B9BD5"/>
      <w:sz w:val="24"/>
      <w:szCs w:val="24"/>
    </w:rPr>
  </w:style>
  <w:style w:type="character" w:customStyle="1" w:styleId="fontstyle31">
    <w:name w:val="fontstyle31"/>
    <w:basedOn w:val="VarsaylanParagrafYazTipi"/>
    <w:rsid w:val="00A73410"/>
    <w:rPr>
      <w:rFonts w:ascii="Calibri-Italic" w:hAnsi="Calibri-Italic" w:hint="default"/>
      <w:b w:val="0"/>
      <w:bCs w:val="0"/>
      <w:i/>
      <w:iCs/>
      <w:color w:val="5B9BD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E1AD08-7F3C-4CC8-93EC-B74AF2000260}" type="doc">
      <dgm:prSet loTypeId="urn:microsoft.com/office/officeart/2005/8/layout/hProcess9" loCatId="process" qsTypeId="urn:microsoft.com/office/officeart/2005/8/quickstyle/simple1" qsCatId="simple" csTypeId="urn:microsoft.com/office/officeart/2005/8/colors/accent0_3" csCatId="mainScheme" phldr="1"/>
      <dgm:spPr/>
      <dgm:t>
        <a:bodyPr/>
        <a:lstStyle/>
        <a:p>
          <a:endParaRPr lang="tr-TR"/>
        </a:p>
      </dgm:t>
    </dgm:pt>
    <dgm:pt modelId="{809066D8-EB85-4151-B352-D9688EF35377}">
      <dgm:prSet phldrT="[Metin]" custT="1">
        <dgm:style>
          <a:lnRef idx="2">
            <a:schemeClr val="accent5"/>
          </a:lnRef>
          <a:fillRef idx="1">
            <a:schemeClr val="lt1"/>
          </a:fillRef>
          <a:effectRef idx="0">
            <a:schemeClr val="accent5"/>
          </a:effectRef>
          <a:fontRef idx="minor">
            <a:schemeClr val="dk1"/>
          </a:fontRef>
        </dgm:style>
      </dgm:prSet>
      <dgm:spPr>
        <a:xfrm>
          <a:off x="831158" y="1122997"/>
          <a:ext cx="747582" cy="1497330"/>
        </a:xfrm>
      </dgm:spPr>
      <dgm:t>
        <a:bodyPr/>
        <a:lstStyle/>
        <a:p>
          <a:pPr algn="ctr"/>
          <a:r>
            <a:rPr lang="tr-TR" sz="1200">
              <a:latin typeface="Calibri"/>
              <a:ea typeface="+mn-ea"/>
              <a:cs typeface="+mn-cs"/>
            </a:rPr>
            <a:t>Toplam Mezun Sayısı</a:t>
          </a:r>
        </a:p>
        <a:p>
          <a:pPr algn="ctr"/>
          <a:r>
            <a:rPr lang="tr-TR" sz="1200">
              <a:latin typeface="Calibri"/>
              <a:ea typeface="+mn-ea"/>
              <a:cs typeface="+mn-cs"/>
            </a:rPr>
            <a:t>465</a:t>
          </a:r>
          <a:endParaRPr lang="tr-TR" sz="1400">
            <a:latin typeface="Calibri"/>
            <a:ea typeface="+mn-ea"/>
            <a:cs typeface="+mn-cs"/>
          </a:endParaRPr>
        </a:p>
      </dgm:t>
    </dgm:pt>
    <dgm:pt modelId="{E1C775EB-8912-43B5-B40A-F8C628C803E3}" type="sibTrans" cxnId="{8D73E158-2365-4EE2-BEBD-10AAF6C6AD7E}">
      <dgm:prSet/>
      <dgm:spPr/>
      <dgm:t>
        <a:bodyPr/>
        <a:lstStyle/>
        <a:p>
          <a:pPr algn="ctr"/>
          <a:endParaRPr lang="tr-TR"/>
        </a:p>
      </dgm:t>
    </dgm:pt>
    <dgm:pt modelId="{BEE0923E-E364-46F8-9A4E-9BE58C5E7D79}" type="parTrans" cxnId="{8D73E158-2365-4EE2-BEBD-10AAF6C6AD7E}">
      <dgm:prSet/>
      <dgm:spPr/>
      <dgm:t>
        <a:bodyPr/>
        <a:lstStyle/>
        <a:p>
          <a:pPr algn="ctr"/>
          <a:endParaRPr lang="tr-TR"/>
        </a:p>
      </dgm:t>
    </dgm:pt>
    <dgm:pt modelId="{38966457-A1A2-4ECB-9D6D-83D1FE0F5DD7}">
      <dgm:prSet custT="1">
        <dgm:style>
          <a:lnRef idx="2">
            <a:schemeClr val="accent5"/>
          </a:lnRef>
          <a:fillRef idx="1">
            <a:schemeClr val="lt1"/>
          </a:fillRef>
          <a:effectRef idx="0">
            <a:schemeClr val="accent5"/>
          </a:effectRef>
          <a:fontRef idx="minor">
            <a:schemeClr val="dk1"/>
          </a:fontRef>
        </dgm:style>
      </dgm:prSet>
      <dgm:spPr>
        <a:xfrm>
          <a:off x="2483708" y="1122997"/>
          <a:ext cx="747582" cy="1497330"/>
        </a:xfrm>
      </dgm:spPr>
      <dgm:t>
        <a:bodyPr/>
        <a:lstStyle/>
        <a:p>
          <a:pPr algn="ctr"/>
          <a:r>
            <a:rPr lang="tr-TR" sz="1200">
              <a:latin typeface="Calibri"/>
              <a:ea typeface="+mn-ea"/>
              <a:cs typeface="+mn-cs"/>
            </a:rPr>
            <a:t>Aktif Çalışan Mezun Oranı</a:t>
          </a:r>
        </a:p>
        <a:p>
          <a:pPr algn="ctr"/>
          <a:r>
            <a:rPr lang="tr-TR" sz="1200">
              <a:latin typeface="Calibri"/>
              <a:ea typeface="+mn-ea"/>
              <a:cs typeface="+mn-cs"/>
            </a:rPr>
            <a:t>% 70</a:t>
          </a:r>
        </a:p>
      </dgm:t>
    </dgm:pt>
    <dgm:pt modelId="{9797169D-5CE4-488B-BFEC-A24B2924D601}" type="sibTrans" cxnId="{80D590C3-0C8C-45CF-A917-C345871008EB}">
      <dgm:prSet/>
      <dgm:spPr/>
      <dgm:t>
        <a:bodyPr/>
        <a:lstStyle/>
        <a:p>
          <a:pPr algn="ctr"/>
          <a:endParaRPr lang="tr-TR"/>
        </a:p>
      </dgm:t>
    </dgm:pt>
    <dgm:pt modelId="{C0CD69CC-F9E9-41D2-B143-E13FFDA2245C}" type="parTrans" cxnId="{80D590C3-0C8C-45CF-A917-C345871008EB}">
      <dgm:prSet/>
      <dgm:spPr/>
      <dgm:t>
        <a:bodyPr/>
        <a:lstStyle/>
        <a:p>
          <a:pPr algn="ctr"/>
          <a:endParaRPr lang="tr-TR"/>
        </a:p>
      </dgm:t>
    </dgm:pt>
    <dgm:pt modelId="{E5182CCE-EB35-45B7-B53C-07B2740C54E8}">
      <dgm:prSet phldrT="[Metin]" custT="1">
        <dgm:style>
          <a:lnRef idx="2">
            <a:schemeClr val="accent5"/>
          </a:lnRef>
          <a:fillRef idx="1">
            <a:schemeClr val="lt1"/>
          </a:fillRef>
          <a:effectRef idx="0">
            <a:schemeClr val="accent5"/>
          </a:effectRef>
          <a:fontRef idx="minor">
            <a:schemeClr val="dk1"/>
          </a:fontRef>
        </dgm:style>
      </dgm:prSet>
      <dgm:spPr>
        <a:xfrm>
          <a:off x="1657433" y="1122997"/>
          <a:ext cx="747582" cy="1497330"/>
        </a:xfrm>
      </dgm:spPr>
      <dgm:t>
        <a:bodyPr/>
        <a:lstStyle/>
        <a:p>
          <a:pPr algn="ctr"/>
          <a:endParaRPr lang="tr-TR" sz="1200">
            <a:latin typeface="Calibri"/>
            <a:ea typeface="+mn-ea"/>
            <a:cs typeface="+mn-cs"/>
          </a:endParaRPr>
        </a:p>
        <a:p>
          <a:pPr algn="ctr"/>
          <a:endParaRPr lang="tr-TR" sz="1100">
            <a:latin typeface="Calibri"/>
            <a:ea typeface="+mn-ea"/>
            <a:cs typeface="+mn-cs"/>
          </a:endParaRPr>
        </a:p>
        <a:p>
          <a:pPr algn="ctr"/>
          <a:r>
            <a:rPr lang="tr-TR" sz="1100">
              <a:latin typeface="Calibri"/>
              <a:ea typeface="+mn-ea"/>
              <a:cs typeface="+mn-cs"/>
            </a:rPr>
            <a:t>Hakkında</a:t>
          </a:r>
          <a:r>
            <a:rPr lang="tr-TR" sz="1200">
              <a:latin typeface="Calibri"/>
              <a:ea typeface="+mn-ea"/>
              <a:cs typeface="+mn-cs"/>
            </a:rPr>
            <a:t> </a:t>
          </a:r>
          <a:r>
            <a:rPr lang="tr-TR" sz="1050">
              <a:latin typeface="Calibri"/>
              <a:ea typeface="+mn-ea"/>
              <a:cs typeface="+mn-cs"/>
            </a:rPr>
            <a:t>Bilgi Sahibi </a:t>
          </a:r>
          <a:r>
            <a:rPr lang="tr-TR" sz="1100">
              <a:latin typeface="Calibri"/>
              <a:ea typeface="+mn-ea"/>
              <a:cs typeface="+mn-cs"/>
            </a:rPr>
            <a:t>Olunan Mezun Oranı</a:t>
          </a:r>
          <a:endParaRPr lang="tr-TR" sz="1400">
            <a:latin typeface="Calibri"/>
            <a:ea typeface="+mn-ea"/>
            <a:cs typeface="+mn-cs"/>
          </a:endParaRPr>
        </a:p>
        <a:p>
          <a:pPr algn="ctr"/>
          <a:r>
            <a:rPr lang="tr-TR" sz="1200">
              <a:latin typeface="Calibri"/>
              <a:ea typeface="+mn-ea"/>
              <a:cs typeface="+mn-cs"/>
            </a:rPr>
            <a:t>% 54</a:t>
          </a:r>
        </a:p>
        <a:p>
          <a:pPr algn="ctr"/>
          <a:endParaRPr lang="tr-TR" sz="1700">
            <a:latin typeface="Calibri"/>
            <a:ea typeface="+mn-ea"/>
            <a:cs typeface="+mn-cs"/>
          </a:endParaRPr>
        </a:p>
      </dgm:t>
    </dgm:pt>
    <dgm:pt modelId="{F3F123CB-7E25-49F9-AC7D-672B0B402468}" type="sibTrans" cxnId="{3C0A610E-ECE3-449E-81B5-161D747A43DA}">
      <dgm:prSet/>
      <dgm:spPr/>
      <dgm:t>
        <a:bodyPr/>
        <a:lstStyle/>
        <a:p>
          <a:pPr algn="ctr"/>
          <a:endParaRPr lang="tr-TR"/>
        </a:p>
      </dgm:t>
    </dgm:pt>
    <dgm:pt modelId="{836EA01D-99CC-416F-BCE3-076447A15971}" type="parTrans" cxnId="{3C0A610E-ECE3-449E-81B5-161D747A43DA}">
      <dgm:prSet/>
      <dgm:spPr/>
      <dgm:t>
        <a:bodyPr/>
        <a:lstStyle/>
        <a:p>
          <a:pPr algn="ctr"/>
          <a:endParaRPr lang="tr-TR"/>
        </a:p>
      </dgm:t>
    </dgm:pt>
    <dgm:pt modelId="{F995D634-AAC5-484B-BA70-05B8A94955F0}">
      <dgm:prSet custT="1">
        <dgm:style>
          <a:lnRef idx="2">
            <a:schemeClr val="accent5"/>
          </a:lnRef>
          <a:fillRef idx="1">
            <a:schemeClr val="lt1"/>
          </a:fillRef>
          <a:effectRef idx="0">
            <a:schemeClr val="accent5"/>
          </a:effectRef>
          <a:fontRef idx="minor">
            <a:schemeClr val="dk1"/>
          </a:fontRef>
        </dgm:style>
      </dgm:prSet>
      <dgm:spPr>
        <a:xfrm>
          <a:off x="4883" y="1122997"/>
          <a:ext cx="747582" cy="1497330"/>
        </a:xfrm>
      </dgm:spPr>
      <dgm:t>
        <a:bodyPr/>
        <a:lstStyle/>
        <a:p>
          <a:r>
            <a:rPr lang="tr-TR" sz="1200">
              <a:latin typeface="Calibri"/>
              <a:ea typeface="+mn-ea"/>
              <a:cs typeface="+mn-cs"/>
            </a:rPr>
            <a:t>Mezun Verilen Yıl Sayısı</a:t>
          </a:r>
        </a:p>
        <a:p>
          <a:r>
            <a:rPr lang="tr-TR" sz="1300">
              <a:latin typeface="Calibri"/>
              <a:ea typeface="+mn-ea"/>
              <a:cs typeface="+mn-cs"/>
            </a:rPr>
            <a:t>22</a:t>
          </a:r>
        </a:p>
      </dgm:t>
    </dgm:pt>
    <dgm:pt modelId="{7C20F960-800B-4900-B29B-34C04D64A329}" type="parTrans" cxnId="{50B08DD6-440B-4B1D-A7DE-EC6954F4BA61}">
      <dgm:prSet/>
      <dgm:spPr/>
      <dgm:t>
        <a:bodyPr/>
        <a:lstStyle/>
        <a:p>
          <a:endParaRPr lang="tr-TR"/>
        </a:p>
      </dgm:t>
    </dgm:pt>
    <dgm:pt modelId="{86F0CE1F-16AD-4114-83B6-6FD8313892AE}" type="sibTrans" cxnId="{50B08DD6-440B-4B1D-A7DE-EC6954F4BA61}">
      <dgm:prSet/>
      <dgm:spPr/>
      <dgm:t>
        <a:bodyPr/>
        <a:lstStyle/>
        <a:p>
          <a:endParaRPr lang="tr-TR"/>
        </a:p>
      </dgm:t>
    </dgm:pt>
    <dgm:pt modelId="{78E329C9-0D3C-49D3-8B16-429DEFCA6252}">
      <dgm:prSet custT="1">
        <dgm:style>
          <a:lnRef idx="2">
            <a:schemeClr val="accent5"/>
          </a:lnRef>
          <a:fillRef idx="1">
            <a:schemeClr val="lt1"/>
          </a:fillRef>
          <a:effectRef idx="0">
            <a:schemeClr val="accent5"/>
          </a:effectRef>
          <a:fontRef idx="minor">
            <a:schemeClr val="dk1"/>
          </a:fontRef>
        </dgm:style>
      </dgm:prSet>
      <dgm:spPr>
        <a:xfrm>
          <a:off x="3309984" y="1122997"/>
          <a:ext cx="747582" cy="1497330"/>
        </a:xfrm>
      </dgm:spPr>
      <dgm:t>
        <a:bodyPr/>
        <a:lstStyle/>
        <a:p>
          <a:r>
            <a:rPr lang="tr-TR" sz="1200">
              <a:latin typeface="Calibri"/>
              <a:ea typeface="+mn-ea"/>
              <a:cs typeface="+mn-cs"/>
            </a:rPr>
            <a:t>Kadın Mezun Oranı</a:t>
          </a:r>
        </a:p>
        <a:p>
          <a:r>
            <a:rPr lang="tr-TR" sz="1200">
              <a:latin typeface="Calibri"/>
              <a:ea typeface="+mn-ea"/>
              <a:cs typeface="+mn-cs"/>
            </a:rPr>
            <a:t>% 86,1</a:t>
          </a:r>
        </a:p>
      </dgm:t>
    </dgm:pt>
    <dgm:pt modelId="{505C00FB-72D2-4B60-BFD0-70AEA8472C79}" type="parTrans" cxnId="{2773B0AC-C3D5-4945-AD93-A817DE3DE288}">
      <dgm:prSet/>
      <dgm:spPr/>
      <dgm:t>
        <a:bodyPr/>
        <a:lstStyle/>
        <a:p>
          <a:endParaRPr lang="tr-TR"/>
        </a:p>
      </dgm:t>
    </dgm:pt>
    <dgm:pt modelId="{38332C95-B4D4-40FE-BB46-D90F3DFC0960}" type="sibTrans" cxnId="{2773B0AC-C3D5-4945-AD93-A817DE3DE288}">
      <dgm:prSet/>
      <dgm:spPr/>
      <dgm:t>
        <a:bodyPr/>
        <a:lstStyle/>
        <a:p>
          <a:endParaRPr lang="tr-TR"/>
        </a:p>
      </dgm:t>
    </dgm:pt>
    <dgm:pt modelId="{EAE873A2-410E-4447-A00B-4229BDB0A0AF}">
      <dgm:prSet custT="1">
        <dgm:style>
          <a:lnRef idx="2">
            <a:schemeClr val="accent5"/>
          </a:lnRef>
          <a:fillRef idx="1">
            <a:schemeClr val="lt1"/>
          </a:fillRef>
          <a:effectRef idx="0">
            <a:schemeClr val="accent5"/>
          </a:effectRef>
          <a:fontRef idx="minor">
            <a:schemeClr val="dk1"/>
          </a:fontRef>
        </dgm:style>
      </dgm:prSet>
      <dgm:spPr>
        <a:xfrm>
          <a:off x="4136259" y="1122997"/>
          <a:ext cx="747582" cy="1497330"/>
        </a:xfrm>
      </dgm:spPr>
      <dgm:t>
        <a:bodyPr/>
        <a:lstStyle/>
        <a:p>
          <a:r>
            <a:rPr lang="tr-TR" sz="1200">
              <a:latin typeface="Calibri"/>
              <a:ea typeface="+mn-ea"/>
              <a:cs typeface="+mn-cs"/>
            </a:rPr>
            <a:t>Erkek Mezun Oranı</a:t>
          </a:r>
        </a:p>
        <a:p>
          <a:r>
            <a:rPr lang="tr-TR" sz="1200">
              <a:latin typeface="Calibri"/>
              <a:ea typeface="+mn-ea"/>
              <a:cs typeface="+mn-cs"/>
            </a:rPr>
            <a:t>% 13,9</a:t>
          </a:r>
          <a:endParaRPr lang="tr-TR" sz="1400">
            <a:latin typeface="Calibri"/>
            <a:ea typeface="+mn-ea"/>
            <a:cs typeface="+mn-cs"/>
          </a:endParaRPr>
        </a:p>
      </dgm:t>
    </dgm:pt>
    <dgm:pt modelId="{8D85A916-A6F9-4DD0-88E3-082B1EF25F36}" type="parTrans" cxnId="{223E58C0-8366-4B49-99A2-815D6B390FEA}">
      <dgm:prSet/>
      <dgm:spPr/>
      <dgm:t>
        <a:bodyPr/>
        <a:lstStyle/>
        <a:p>
          <a:endParaRPr lang="tr-TR"/>
        </a:p>
      </dgm:t>
    </dgm:pt>
    <dgm:pt modelId="{B27025CB-E9CC-4AB3-96EF-9776692B6211}" type="sibTrans" cxnId="{223E58C0-8366-4B49-99A2-815D6B390FEA}">
      <dgm:prSet/>
      <dgm:spPr/>
      <dgm:t>
        <a:bodyPr/>
        <a:lstStyle/>
        <a:p>
          <a:endParaRPr lang="tr-TR"/>
        </a:p>
      </dgm:t>
    </dgm:pt>
    <dgm:pt modelId="{DEF0146A-BB07-4983-99A8-722162659626}">
      <dgm:prSet custT="1">
        <dgm:style>
          <a:lnRef idx="2">
            <a:schemeClr val="accent5"/>
          </a:lnRef>
          <a:fillRef idx="1">
            <a:schemeClr val="lt1"/>
          </a:fillRef>
          <a:effectRef idx="0">
            <a:schemeClr val="accent5"/>
          </a:effectRef>
          <a:fontRef idx="minor">
            <a:schemeClr val="dk1"/>
          </a:fontRef>
        </dgm:style>
      </dgm:prSet>
      <dgm:spPr>
        <a:xfrm>
          <a:off x="4962534" y="1122997"/>
          <a:ext cx="747582" cy="1497330"/>
        </a:xfrm>
      </dgm:spPr>
      <dgm:t>
        <a:bodyPr/>
        <a:lstStyle/>
        <a:p>
          <a:r>
            <a:rPr lang="tr-TR" sz="1100">
              <a:latin typeface="Calibri"/>
              <a:ea typeface="+mn-ea"/>
              <a:cs typeface="+mn-cs"/>
            </a:rPr>
            <a:t>Lisansüstü Eğitim Gören Mezun Oranı</a:t>
          </a:r>
        </a:p>
        <a:p>
          <a:r>
            <a:rPr lang="tr-TR" sz="1100">
              <a:latin typeface="Calibri"/>
              <a:ea typeface="+mn-ea"/>
              <a:cs typeface="+mn-cs"/>
            </a:rPr>
            <a:t>% 15,05 </a:t>
          </a:r>
        </a:p>
      </dgm:t>
    </dgm:pt>
    <dgm:pt modelId="{529D1494-B6B6-4B0A-AB96-974FBF8D2B10}" type="parTrans" cxnId="{2BC603E7-F1FD-4886-A6E2-EC036AAA346C}">
      <dgm:prSet/>
      <dgm:spPr/>
      <dgm:t>
        <a:bodyPr/>
        <a:lstStyle/>
        <a:p>
          <a:endParaRPr lang="tr-TR"/>
        </a:p>
      </dgm:t>
    </dgm:pt>
    <dgm:pt modelId="{51C684F7-7FA6-4F90-A278-0AC43483949F}" type="sibTrans" cxnId="{2BC603E7-F1FD-4886-A6E2-EC036AAA346C}">
      <dgm:prSet/>
      <dgm:spPr/>
      <dgm:t>
        <a:bodyPr/>
        <a:lstStyle/>
        <a:p>
          <a:endParaRPr lang="tr-TR"/>
        </a:p>
      </dgm:t>
    </dgm:pt>
    <dgm:pt modelId="{2B404198-5A97-45D7-BBF9-60EF5DC2D69B}" type="pres">
      <dgm:prSet presAssocID="{6FE1AD08-7F3C-4CC8-93EC-B74AF2000260}" presName="CompostProcess" presStyleCnt="0">
        <dgm:presLayoutVars>
          <dgm:dir/>
          <dgm:resizeHandles val="exact"/>
        </dgm:presLayoutVars>
      </dgm:prSet>
      <dgm:spPr/>
      <dgm:t>
        <a:bodyPr/>
        <a:lstStyle/>
        <a:p>
          <a:endParaRPr lang="tr-TR"/>
        </a:p>
      </dgm:t>
    </dgm:pt>
    <dgm:pt modelId="{73E45726-1567-4A4C-AA38-C4804D228958}" type="pres">
      <dgm:prSet presAssocID="{6FE1AD08-7F3C-4CC8-93EC-B74AF2000260}" presName="arrow" presStyleLbl="bgShp" presStyleIdx="0" presStyleCnt="1">
        <dgm:style>
          <a:lnRef idx="1">
            <a:schemeClr val="accent1"/>
          </a:lnRef>
          <a:fillRef idx="3">
            <a:schemeClr val="accent1"/>
          </a:fillRef>
          <a:effectRef idx="2">
            <a:schemeClr val="accent1"/>
          </a:effectRef>
          <a:fontRef idx="minor">
            <a:schemeClr val="lt1"/>
          </a:fontRef>
        </dgm:style>
      </dgm:prSet>
      <dgm:spPr>
        <a:xfrm>
          <a:off x="428625" y="0"/>
          <a:ext cx="4857750" cy="3743325"/>
        </a:xfrm>
        <a:prstGeom prst="ellipse">
          <a:avLst/>
        </a:prstGeom>
      </dgm:spPr>
      <dgm:t>
        <a:bodyPr/>
        <a:lstStyle/>
        <a:p>
          <a:endParaRPr lang="tr-TR"/>
        </a:p>
      </dgm:t>
    </dgm:pt>
    <dgm:pt modelId="{A9BD38D8-203A-4295-904C-D77168F1C060}" type="pres">
      <dgm:prSet presAssocID="{6FE1AD08-7F3C-4CC8-93EC-B74AF2000260}" presName="linearProcess" presStyleCnt="0"/>
      <dgm:spPr/>
    </dgm:pt>
    <dgm:pt modelId="{6047A605-625D-433E-87C8-1C9D4ABE9205}" type="pres">
      <dgm:prSet presAssocID="{F995D634-AAC5-484B-BA70-05B8A94955F0}" presName="textNode" presStyleLbl="node1" presStyleIdx="0" presStyleCnt="7">
        <dgm:presLayoutVars>
          <dgm:bulletEnabled val="1"/>
        </dgm:presLayoutVars>
      </dgm:prSet>
      <dgm:spPr>
        <a:prstGeom prst="roundRect">
          <a:avLst/>
        </a:prstGeom>
      </dgm:spPr>
      <dgm:t>
        <a:bodyPr/>
        <a:lstStyle/>
        <a:p>
          <a:endParaRPr lang="tr-TR"/>
        </a:p>
      </dgm:t>
    </dgm:pt>
    <dgm:pt modelId="{E3A1C033-28E4-482B-B666-80E5A04A2884}" type="pres">
      <dgm:prSet presAssocID="{86F0CE1F-16AD-4114-83B6-6FD8313892AE}" presName="sibTrans" presStyleCnt="0"/>
      <dgm:spPr/>
    </dgm:pt>
    <dgm:pt modelId="{B7A695E3-45E9-4023-8F4A-E96AFF9D32FE}" type="pres">
      <dgm:prSet presAssocID="{809066D8-EB85-4151-B352-D9688EF35377}" presName="textNode" presStyleLbl="node1" presStyleIdx="1" presStyleCnt="7">
        <dgm:presLayoutVars>
          <dgm:bulletEnabled val="1"/>
        </dgm:presLayoutVars>
      </dgm:prSet>
      <dgm:spPr>
        <a:prstGeom prst="roundRect">
          <a:avLst/>
        </a:prstGeom>
      </dgm:spPr>
      <dgm:t>
        <a:bodyPr/>
        <a:lstStyle/>
        <a:p>
          <a:endParaRPr lang="tr-TR"/>
        </a:p>
      </dgm:t>
    </dgm:pt>
    <dgm:pt modelId="{0B9F266A-A9FE-449B-9323-1AEE75E06C5A}" type="pres">
      <dgm:prSet presAssocID="{E1C775EB-8912-43B5-B40A-F8C628C803E3}" presName="sibTrans" presStyleCnt="0"/>
      <dgm:spPr/>
    </dgm:pt>
    <dgm:pt modelId="{97BA6435-D9F0-4548-8DAE-A4DAFE18C6AC}" type="pres">
      <dgm:prSet presAssocID="{E5182CCE-EB35-45B7-B53C-07B2740C54E8}" presName="textNode" presStyleLbl="node1" presStyleIdx="2" presStyleCnt="7">
        <dgm:presLayoutVars>
          <dgm:bulletEnabled val="1"/>
        </dgm:presLayoutVars>
      </dgm:prSet>
      <dgm:spPr>
        <a:prstGeom prst="roundRect">
          <a:avLst/>
        </a:prstGeom>
      </dgm:spPr>
      <dgm:t>
        <a:bodyPr/>
        <a:lstStyle/>
        <a:p>
          <a:endParaRPr lang="tr-TR"/>
        </a:p>
      </dgm:t>
    </dgm:pt>
    <dgm:pt modelId="{CBA8C6D0-0701-4DF9-9332-342D7537A542}" type="pres">
      <dgm:prSet presAssocID="{F3F123CB-7E25-49F9-AC7D-672B0B402468}" presName="sibTrans" presStyleCnt="0"/>
      <dgm:spPr/>
    </dgm:pt>
    <dgm:pt modelId="{62C2D27C-5939-4AC8-ABA5-4D03AF4006A8}" type="pres">
      <dgm:prSet presAssocID="{38966457-A1A2-4ECB-9D6D-83D1FE0F5DD7}" presName="textNode" presStyleLbl="node1" presStyleIdx="3" presStyleCnt="7">
        <dgm:presLayoutVars>
          <dgm:bulletEnabled val="1"/>
        </dgm:presLayoutVars>
      </dgm:prSet>
      <dgm:spPr>
        <a:prstGeom prst="roundRect">
          <a:avLst/>
        </a:prstGeom>
      </dgm:spPr>
      <dgm:t>
        <a:bodyPr/>
        <a:lstStyle/>
        <a:p>
          <a:endParaRPr lang="tr-TR"/>
        </a:p>
      </dgm:t>
    </dgm:pt>
    <dgm:pt modelId="{76A2C326-4D99-41F6-BC5F-4B7FEAFE0137}" type="pres">
      <dgm:prSet presAssocID="{9797169D-5CE4-488B-BFEC-A24B2924D601}" presName="sibTrans" presStyleCnt="0"/>
      <dgm:spPr/>
    </dgm:pt>
    <dgm:pt modelId="{F885B0D3-B89A-452F-8F19-3FC6946E32ED}" type="pres">
      <dgm:prSet presAssocID="{78E329C9-0D3C-49D3-8B16-429DEFCA6252}" presName="textNode" presStyleLbl="node1" presStyleIdx="4" presStyleCnt="7">
        <dgm:presLayoutVars>
          <dgm:bulletEnabled val="1"/>
        </dgm:presLayoutVars>
      </dgm:prSet>
      <dgm:spPr>
        <a:prstGeom prst="roundRect">
          <a:avLst/>
        </a:prstGeom>
      </dgm:spPr>
      <dgm:t>
        <a:bodyPr/>
        <a:lstStyle/>
        <a:p>
          <a:endParaRPr lang="tr-TR"/>
        </a:p>
      </dgm:t>
    </dgm:pt>
    <dgm:pt modelId="{DE081C54-2EE7-44DF-8AD5-71F6E617E038}" type="pres">
      <dgm:prSet presAssocID="{38332C95-B4D4-40FE-BB46-D90F3DFC0960}" presName="sibTrans" presStyleCnt="0"/>
      <dgm:spPr/>
    </dgm:pt>
    <dgm:pt modelId="{8B35F536-6D0D-4F2B-9E75-4E52B8B54A89}" type="pres">
      <dgm:prSet presAssocID="{EAE873A2-410E-4447-A00B-4229BDB0A0AF}" presName="textNode" presStyleLbl="node1" presStyleIdx="5" presStyleCnt="7">
        <dgm:presLayoutVars>
          <dgm:bulletEnabled val="1"/>
        </dgm:presLayoutVars>
      </dgm:prSet>
      <dgm:spPr>
        <a:prstGeom prst="roundRect">
          <a:avLst/>
        </a:prstGeom>
      </dgm:spPr>
      <dgm:t>
        <a:bodyPr/>
        <a:lstStyle/>
        <a:p>
          <a:endParaRPr lang="tr-TR"/>
        </a:p>
      </dgm:t>
    </dgm:pt>
    <dgm:pt modelId="{C1213CAA-8434-4CD1-8671-165059363C3F}" type="pres">
      <dgm:prSet presAssocID="{B27025CB-E9CC-4AB3-96EF-9776692B6211}" presName="sibTrans" presStyleCnt="0"/>
      <dgm:spPr/>
    </dgm:pt>
    <dgm:pt modelId="{ACB9CC3D-CE1E-4710-B65C-A3475957635C}" type="pres">
      <dgm:prSet presAssocID="{DEF0146A-BB07-4983-99A8-722162659626}" presName="textNode" presStyleLbl="node1" presStyleIdx="6" presStyleCnt="7">
        <dgm:presLayoutVars>
          <dgm:bulletEnabled val="1"/>
        </dgm:presLayoutVars>
      </dgm:prSet>
      <dgm:spPr>
        <a:prstGeom prst="roundRect">
          <a:avLst/>
        </a:prstGeom>
      </dgm:spPr>
      <dgm:t>
        <a:bodyPr/>
        <a:lstStyle/>
        <a:p>
          <a:endParaRPr lang="tr-TR"/>
        </a:p>
      </dgm:t>
    </dgm:pt>
  </dgm:ptLst>
  <dgm:cxnLst>
    <dgm:cxn modelId="{2BC603E7-F1FD-4886-A6E2-EC036AAA346C}" srcId="{6FE1AD08-7F3C-4CC8-93EC-B74AF2000260}" destId="{DEF0146A-BB07-4983-99A8-722162659626}" srcOrd="6" destOrd="0" parTransId="{529D1494-B6B6-4B0A-AB96-974FBF8D2B10}" sibTransId="{51C684F7-7FA6-4F90-A278-0AC43483949F}"/>
    <dgm:cxn modelId="{2EA308A0-91A3-46AD-B3BD-225E536E3D90}" type="presOf" srcId="{F995D634-AAC5-484B-BA70-05B8A94955F0}" destId="{6047A605-625D-433E-87C8-1C9D4ABE9205}" srcOrd="0" destOrd="0" presId="urn:microsoft.com/office/officeart/2005/8/layout/hProcess9"/>
    <dgm:cxn modelId="{AA39DB1A-DCF9-491A-B527-FDED4F1FBB74}" type="presOf" srcId="{38966457-A1A2-4ECB-9D6D-83D1FE0F5DD7}" destId="{62C2D27C-5939-4AC8-ABA5-4D03AF4006A8}" srcOrd="0" destOrd="0" presId="urn:microsoft.com/office/officeart/2005/8/layout/hProcess9"/>
    <dgm:cxn modelId="{00049472-2034-47F5-95F0-9D4B8B1068D0}" type="presOf" srcId="{809066D8-EB85-4151-B352-D9688EF35377}" destId="{B7A695E3-45E9-4023-8F4A-E96AFF9D32FE}" srcOrd="0" destOrd="0" presId="urn:microsoft.com/office/officeart/2005/8/layout/hProcess9"/>
    <dgm:cxn modelId="{80D590C3-0C8C-45CF-A917-C345871008EB}" srcId="{6FE1AD08-7F3C-4CC8-93EC-B74AF2000260}" destId="{38966457-A1A2-4ECB-9D6D-83D1FE0F5DD7}" srcOrd="3" destOrd="0" parTransId="{C0CD69CC-F9E9-41D2-B143-E13FFDA2245C}" sibTransId="{9797169D-5CE4-488B-BFEC-A24B2924D601}"/>
    <dgm:cxn modelId="{81E33531-0D50-4ECE-887F-9D69E71B16C9}" type="presOf" srcId="{E5182CCE-EB35-45B7-B53C-07B2740C54E8}" destId="{97BA6435-D9F0-4548-8DAE-A4DAFE18C6AC}" srcOrd="0" destOrd="0" presId="urn:microsoft.com/office/officeart/2005/8/layout/hProcess9"/>
    <dgm:cxn modelId="{0722BA81-5C60-4D7A-9F4F-6B3CF71D6A4F}" type="presOf" srcId="{6FE1AD08-7F3C-4CC8-93EC-B74AF2000260}" destId="{2B404198-5A97-45D7-BBF9-60EF5DC2D69B}" srcOrd="0" destOrd="0" presId="urn:microsoft.com/office/officeart/2005/8/layout/hProcess9"/>
    <dgm:cxn modelId="{A5C9596C-2737-4801-AC0D-83736607B5D0}" type="presOf" srcId="{DEF0146A-BB07-4983-99A8-722162659626}" destId="{ACB9CC3D-CE1E-4710-B65C-A3475957635C}" srcOrd="0" destOrd="0" presId="urn:microsoft.com/office/officeart/2005/8/layout/hProcess9"/>
    <dgm:cxn modelId="{083DA867-EE47-4C39-8CAC-2FBC87C0991A}" type="presOf" srcId="{78E329C9-0D3C-49D3-8B16-429DEFCA6252}" destId="{F885B0D3-B89A-452F-8F19-3FC6946E32ED}" srcOrd="0" destOrd="0" presId="urn:microsoft.com/office/officeart/2005/8/layout/hProcess9"/>
    <dgm:cxn modelId="{2773B0AC-C3D5-4945-AD93-A817DE3DE288}" srcId="{6FE1AD08-7F3C-4CC8-93EC-B74AF2000260}" destId="{78E329C9-0D3C-49D3-8B16-429DEFCA6252}" srcOrd="4" destOrd="0" parTransId="{505C00FB-72D2-4B60-BFD0-70AEA8472C79}" sibTransId="{38332C95-B4D4-40FE-BB46-D90F3DFC0960}"/>
    <dgm:cxn modelId="{50B08DD6-440B-4B1D-A7DE-EC6954F4BA61}" srcId="{6FE1AD08-7F3C-4CC8-93EC-B74AF2000260}" destId="{F995D634-AAC5-484B-BA70-05B8A94955F0}" srcOrd="0" destOrd="0" parTransId="{7C20F960-800B-4900-B29B-34C04D64A329}" sibTransId="{86F0CE1F-16AD-4114-83B6-6FD8313892AE}"/>
    <dgm:cxn modelId="{223E58C0-8366-4B49-99A2-815D6B390FEA}" srcId="{6FE1AD08-7F3C-4CC8-93EC-B74AF2000260}" destId="{EAE873A2-410E-4447-A00B-4229BDB0A0AF}" srcOrd="5" destOrd="0" parTransId="{8D85A916-A6F9-4DD0-88E3-082B1EF25F36}" sibTransId="{B27025CB-E9CC-4AB3-96EF-9776692B6211}"/>
    <dgm:cxn modelId="{8D73E158-2365-4EE2-BEBD-10AAF6C6AD7E}" srcId="{6FE1AD08-7F3C-4CC8-93EC-B74AF2000260}" destId="{809066D8-EB85-4151-B352-D9688EF35377}" srcOrd="1" destOrd="0" parTransId="{BEE0923E-E364-46F8-9A4E-9BE58C5E7D79}" sibTransId="{E1C775EB-8912-43B5-B40A-F8C628C803E3}"/>
    <dgm:cxn modelId="{31A7446F-AE95-492A-BD04-75FB6DB08FED}" type="presOf" srcId="{EAE873A2-410E-4447-A00B-4229BDB0A0AF}" destId="{8B35F536-6D0D-4F2B-9E75-4E52B8B54A89}" srcOrd="0" destOrd="0" presId="urn:microsoft.com/office/officeart/2005/8/layout/hProcess9"/>
    <dgm:cxn modelId="{3C0A610E-ECE3-449E-81B5-161D747A43DA}" srcId="{6FE1AD08-7F3C-4CC8-93EC-B74AF2000260}" destId="{E5182CCE-EB35-45B7-B53C-07B2740C54E8}" srcOrd="2" destOrd="0" parTransId="{836EA01D-99CC-416F-BCE3-076447A15971}" sibTransId="{F3F123CB-7E25-49F9-AC7D-672B0B402468}"/>
    <dgm:cxn modelId="{48CD4A7B-DEEB-457D-A43A-E69A11F4DE06}" type="presParOf" srcId="{2B404198-5A97-45D7-BBF9-60EF5DC2D69B}" destId="{73E45726-1567-4A4C-AA38-C4804D228958}" srcOrd="0" destOrd="0" presId="urn:microsoft.com/office/officeart/2005/8/layout/hProcess9"/>
    <dgm:cxn modelId="{B4B33559-29C6-4DD9-8D66-D5AC1C037B0F}" type="presParOf" srcId="{2B404198-5A97-45D7-BBF9-60EF5DC2D69B}" destId="{A9BD38D8-203A-4295-904C-D77168F1C060}" srcOrd="1" destOrd="0" presId="urn:microsoft.com/office/officeart/2005/8/layout/hProcess9"/>
    <dgm:cxn modelId="{CF891354-748C-4D14-A5B3-A260CD5CF4D2}" type="presParOf" srcId="{A9BD38D8-203A-4295-904C-D77168F1C060}" destId="{6047A605-625D-433E-87C8-1C9D4ABE9205}" srcOrd="0" destOrd="0" presId="urn:microsoft.com/office/officeart/2005/8/layout/hProcess9"/>
    <dgm:cxn modelId="{3073DFAF-2B3F-42F1-8FC0-722F0C2C0F10}" type="presParOf" srcId="{A9BD38D8-203A-4295-904C-D77168F1C060}" destId="{E3A1C033-28E4-482B-B666-80E5A04A2884}" srcOrd="1" destOrd="0" presId="urn:microsoft.com/office/officeart/2005/8/layout/hProcess9"/>
    <dgm:cxn modelId="{45BE820F-1C52-44B2-9C26-4DFD371E29AE}" type="presParOf" srcId="{A9BD38D8-203A-4295-904C-D77168F1C060}" destId="{B7A695E3-45E9-4023-8F4A-E96AFF9D32FE}" srcOrd="2" destOrd="0" presId="urn:microsoft.com/office/officeart/2005/8/layout/hProcess9"/>
    <dgm:cxn modelId="{8DC1EC42-50A4-4FDE-B637-E007DE67F584}" type="presParOf" srcId="{A9BD38D8-203A-4295-904C-D77168F1C060}" destId="{0B9F266A-A9FE-449B-9323-1AEE75E06C5A}" srcOrd="3" destOrd="0" presId="urn:microsoft.com/office/officeart/2005/8/layout/hProcess9"/>
    <dgm:cxn modelId="{0EFB906E-BFD3-496D-A481-450B74752A1D}" type="presParOf" srcId="{A9BD38D8-203A-4295-904C-D77168F1C060}" destId="{97BA6435-D9F0-4548-8DAE-A4DAFE18C6AC}" srcOrd="4" destOrd="0" presId="urn:microsoft.com/office/officeart/2005/8/layout/hProcess9"/>
    <dgm:cxn modelId="{C775B116-0F32-4AEE-8759-275EF68FCB49}" type="presParOf" srcId="{A9BD38D8-203A-4295-904C-D77168F1C060}" destId="{CBA8C6D0-0701-4DF9-9332-342D7537A542}" srcOrd="5" destOrd="0" presId="urn:microsoft.com/office/officeart/2005/8/layout/hProcess9"/>
    <dgm:cxn modelId="{10767902-DDD2-495A-AFB8-9C0F78A6103F}" type="presParOf" srcId="{A9BD38D8-203A-4295-904C-D77168F1C060}" destId="{62C2D27C-5939-4AC8-ABA5-4D03AF4006A8}" srcOrd="6" destOrd="0" presId="urn:microsoft.com/office/officeart/2005/8/layout/hProcess9"/>
    <dgm:cxn modelId="{CADAD91E-0AA4-430A-8854-532DABF80536}" type="presParOf" srcId="{A9BD38D8-203A-4295-904C-D77168F1C060}" destId="{76A2C326-4D99-41F6-BC5F-4B7FEAFE0137}" srcOrd="7" destOrd="0" presId="urn:microsoft.com/office/officeart/2005/8/layout/hProcess9"/>
    <dgm:cxn modelId="{C14E7031-71B2-48F1-8B94-ABF3BF21E3EB}" type="presParOf" srcId="{A9BD38D8-203A-4295-904C-D77168F1C060}" destId="{F885B0D3-B89A-452F-8F19-3FC6946E32ED}" srcOrd="8" destOrd="0" presId="urn:microsoft.com/office/officeart/2005/8/layout/hProcess9"/>
    <dgm:cxn modelId="{08EBF959-75FC-41FA-BA62-C112090EAF23}" type="presParOf" srcId="{A9BD38D8-203A-4295-904C-D77168F1C060}" destId="{DE081C54-2EE7-44DF-8AD5-71F6E617E038}" srcOrd="9" destOrd="0" presId="urn:microsoft.com/office/officeart/2005/8/layout/hProcess9"/>
    <dgm:cxn modelId="{4B6FE3C7-DAAA-4F10-8BF8-1B467629EB4B}" type="presParOf" srcId="{A9BD38D8-203A-4295-904C-D77168F1C060}" destId="{8B35F536-6D0D-4F2B-9E75-4E52B8B54A89}" srcOrd="10" destOrd="0" presId="urn:microsoft.com/office/officeart/2005/8/layout/hProcess9"/>
    <dgm:cxn modelId="{68484994-4593-470B-A04C-E08E9AE86ED8}" type="presParOf" srcId="{A9BD38D8-203A-4295-904C-D77168F1C060}" destId="{C1213CAA-8434-4CD1-8671-165059363C3F}" srcOrd="11" destOrd="0" presId="urn:microsoft.com/office/officeart/2005/8/layout/hProcess9"/>
    <dgm:cxn modelId="{F8AE08DD-1FEA-431D-9826-3C195B6CF3AA}" type="presParOf" srcId="{A9BD38D8-203A-4295-904C-D77168F1C060}" destId="{ACB9CC3D-CE1E-4710-B65C-A3475957635C}" srcOrd="12" destOrd="0" presId="urn:microsoft.com/office/officeart/2005/8/layout/hProcess9"/>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E45726-1567-4A4C-AA38-C4804D228958}">
      <dsp:nvSpPr>
        <dsp:cNvPr id="0" name=""/>
        <dsp:cNvSpPr/>
      </dsp:nvSpPr>
      <dsp:spPr>
        <a:xfrm>
          <a:off x="430768" y="0"/>
          <a:ext cx="4882038" cy="3752850"/>
        </a:xfrm>
        <a:prstGeom prst="ellipse">
          <a:avLst/>
        </a:prstGeom>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6350" cap="flat" cmpd="sng" algn="ctr">
          <a:solidFill>
            <a:schemeClr val="accent1"/>
          </a:solidFill>
          <a:prstDash val="solid"/>
          <a:miter lim="800000"/>
        </a:ln>
        <a:effectLst/>
      </dsp:spPr>
      <dsp:style>
        <a:lnRef idx="1">
          <a:schemeClr val="accent1"/>
        </a:lnRef>
        <a:fillRef idx="3">
          <a:schemeClr val="accent1"/>
        </a:fillRef>
        <a:effectRef idx="2">
          <a:schemeClr val="accent1"/>
        </a:effectRef>
        <a:fontRef idx="minor">
          <a:schemeClr val="lt1"/>
        </a:fontRef>
      </dsp:style>
    </dsp:sp>
    <dsp:sp modelId="{6047A605-625D-433E-87C8-1C9D4ABE9205}">
      <dsp:nvSpPr>
        <dsp:cNvPr id="0" name=""/>
        <dsp:cNvSpPr/>
      </dsp:nvSpPr>
      <dsp:spPr>
        <a:xfrm>
          <a:off x="4298" y="1125855"/>
          <a:ext cx="748489" cy="1501140"/>
        </a:xfrm>
        <a:prstGeom prst="round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Calibri"/>
              <a:ea typeface="+mn-ea"/>
              <a:cs typeface="+mn-cs"/>
            </a:rPr>
            <a:t>Mezun Verilen Yıl Sayısı</a:t>
          </a:r>
        </a:p>
        <a:p>
          <a:pPr lvl="0" algn="ctr" defTabSz="533400">
            <a:lnSpc>
              <a:spcPct val="90000"/>
            </a:lnSpc>
            <a:spcBef>
              <a:spcPct val="0"/>
            </a:spcBef>
            <a:spcAft>
              <a:spcPct val="35000"/>
            </a:spcAft>
          </a:pPr>
          <a:r>
            <a:rPr lang="tr-TR" sz="1300" kern="1200">
              <a:latin typeface="Calibri"/>
              <a:ea typeface="+mn-ea"/>
              <a:cs typeface="+mn-cs"/>
            </a:rPr>
            <a:t>22</a:t>
          </a:r>
        </a:p>
      </dsp:txBody>
      <dsp:txXfrm>
        <a:off x="40836" y="1162393"/>
        <a:ext cx="675413" cy="1428064"/>
      </dsp:txXfrm>
    </dsp:sp>
    <dsp:sp modelId="{B7A695E3-45E9-4023-8F4A-E96AFF9D32FE}">
      <dsp:nvSpPr>
        <dsp:cNvPr id="0" name=""/>
        <dsp:cNvSpPr/>
      </dsp:nvSpPr>
      <dsp:spPr>
        <a:xfrm>
          <a:off x="835380" y="1125855"/>
          <a:ext cx="748489" cy="1501140"/>
        </a:xfrm>
        <a:prstGeom prst="round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Calibri"/>
              <a:ea typeface="+mn-ea"/>
              <a:cs typeface="+mn-cs"/>
            </a:rPr>
            <a:t>Toplam Mezun Sayısı</a:t>
          </a:r>
        </a:p>
        <a:p>
          <a:pPr lvl="0" algn="ctr" defTabSz="533400">
            <a:lnSpc>
              <a:spcPct val="90000"/>
            </a:lnSpc>
            <a:spcBef>
              <a:spcPct val="0"/>
            </a:spcBef>
            <a:spcAft>
              <a:spcPct val="35000"/>
            </a:spcAft>
          </a:pPr>
          <a:r>
            <a:rPr lang="tr-TR" sz="1200" kern="1200">
              <a:latin typeface="Calibri"/>
              <a:ea typeface="+mn-ea"/>
              <a:cs typeface="+mn-cs"/>
            </a:rPr>
            <a:t>465</a:t>
          </a:r>
          <a:endParaRPr lang="tr-TR" sz="1400" kern="1200">
            <a:latin typeface="Calibri"/>
            <a:ea typeface="+mn-ea"/>
            <a:cs typeface="+mn-cs"/>
          </a:endParaRPr>
        </a:p>
      </dsp:txBody>
      <dsp:txXfrm>
        <a:off x="871918" y="1162393"/>
        <a:ext cx="675413" cy="1428064"/>
      </dsp:txXfrm>
    </dsp:sp>
    <dsp:sp modelId="{97BA6435-D9F0-4548-8DAE-A4DAFE18C6AC}">
      <dsp:nvSpPr>
        <dsp:cNvPr id="0" name=""/>
        <dsp:cNvSpPr/>
      </dsp:nvSpPr>
      <dsp:spPr>
        <a:xfrm>
          <a:off x="1666461" y="1125855"/>
          <a:ext cx="748489" cy="1501140"/>
        </a:xfrm>
        <a:prstGeom prst="round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tr-TR" sz="1200" kern="1200">
            <a:latin typeface="Calibri"/>
            <a:ea typeface="+mn-ea"/>
            <a:cs typeface="+mn-cs"/>
          </a:endParaRPr>
        </a:p>
        <a:p>
          <a:pPr lvl="0" algn="ctr" defTabSz="533400">
            <a:lnSpc>
              <a:spcPct val="90000"/>
            </a:lnSpc>
            <a:spcBef>
              <a:spcPct val="0"/>
            </a:spcBef>
            <a:spcAft>
              <a:spcPct val="35000"/>
            </a:spcAft>
          </a:pPr>
          <a:endParaRPr lang="tr-TR" sz="1100" kern="1200">
            <a:latin typeface="Calibri"/>
            <a:ea typeface="+mn-ea"/>
            <a:cs typeface="+mn-cs"/>
          </a:endParaRPr>
        </a:p>
        <a:p>
          <a:pPr lvl="0" algn="ctr" defTabSz="533400">
            <a:lnSpc>
              <a:spcPct val="90000"/>
            </a:lnSpc>
            <a:spcBef>
              <a:spcPct val="0"/>
            </a:spcBef>
            <a:spcAft>
              <a:spcPct val="35000"/>
            </a:spcAft>
          </a:pPr>
          <a:r>
            <a:rPr lang="tr-TR" sz="1100" kern="1200">
              <a:latin typeface="Calibri"/>
              <a:ea typeface="+mn-ea"/>
              <a:cs typeface="+mn-cs"/>
            </a:rPr>
            <a:t>Hakkında</a:t>
          </a:r>
          <a:r>
            <a:rPr lang="tr-TR" sz="1200" kern="1200">
              <a:latin typeface="Calibri"/>
              <a:ea typeface="+mn-ea"/>
              <a:cs typeface="+mn-cs"/>
            </a:rPr>
            <a:t> </a:t>
          </a:r>
          <a:r>
            <a:rPr lang="tr-TR" sz="1050" kern="1200">
              <a:latin typeface="Calibri"/>
              <a:ea typeface="+mn-ea"/>
              <a:cs typeface="+mn-cs"/>
            </a:rPr>
            <a:t>Bilgi Sahibi </a:t>
          </a:r>
          <a:r>
            <a:rPr lang="tr-TR" sz="1100" kern="1200">
              <a:latin typeface="Calibri"/>
              <a:ea typeface="+mn-ea"/>
              <a:cs typeface="+mn-cs"/>
            </a:rPr>
            <a:t>Olunan Mezun Oranı</a:t>
          </a:r>
          <a:endParaRPr lang="tr-TR" sz="1400" kern="1200">
            <a:latin typeface="Calibri"/>
            <a:ea typeface="+mn-ea"/>
            <a:cs typeface="+mn-cs"/>
          </a:endParaRPr>
        </a:p>
        <a:p>
          <a:pPr lvl="0" algn="ctr" defTabSz="533400">
            <a:lnSpc>
              <a:spcPct val="90000"/>
            </a:lnSpc>
            <a:spcBef>
              <a:spcPct val="0"/>
            </a:spcBef>
            <a:spcAft>
              <a:spcPct val="35000"/>
            </a:spcAft>
          </a:pPr>
          <a:r>
            <a:rPr lang="tr-TR" sz="1200" kern="1200">
              <a:latin typeface="Calibri"/>
              <a:ea typeface="+mn-ea"/>
              <a:cs typeface="+mn-cs"/>
            </a:rPr>
            <a:t>% 54</a:t>
          </a:r>
        </a:p>
        <a:p>
          <a:pPr lvl="0" algn="ctr" defTabSz="533400">
            <a:lnSpc>
              <a:spcPct val="90000"/>
            </a:lnSpc>
            <a:spcBef>
              <a:spcPct val="0"/>
            </a:spcBef>
            <a:spcAft>
              <a:spcPct val="35000"/>
            </a:spcAft>
          </a:pPr>
          <a:endParaRPr lang="tr-TR" sz="1700" kern="1200">
            <a:latin typeface="Calibri"/>
            <a:ea typeface="+mn-ea"/>
            <a:cs typeface="+mn-cs"/>
          </a:endParaRPr>
        </a:p>
      </dsp:txBody>
      <dsp:txXfrm>
        <a:off x="1702999" y="1162393"/>
        <a:ext cx="675413" cy="1428064"/>
      </dsp:txXfrm>
    </dsp:sp>
    <dsp:sp modelId="{62C2D27C-5939-4AC8-ABA5-4D03AF4006A8}">
      <dsp:nvSpPr>
        <dsp:cNvPr id="0" name=""/>
        <dsp:cNvSpPr/>
      </dsp:nvSpPr>
      <dsp:spPr>
        <a:xfrm>
          <a:off x="2497542" y="1125855"/>
          <a:ext cx="748489" cy="1501140"/>
        </a:xfrm>
        <a:prstGeom prst="round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Calibri"/>
              <a:ea typeface="+mn-ea"/>
              <a:cs typeface="+mn-cs"/>
            </a:rPr>
            <a:t>Aktif Çalışan Mezun Oranı</a:t>
          </a:r>
        </a:p>
        <a:p>
          <a:pPr lvl="0" algn="ctr" defTabSz="533400">
            <a:lnSpc>
              <a:spcPct val="90000"/>
            </a:lnSpc>
            <a:spcBef>
              <a:spcPct val="0"/>
            </a:spcBef>
            <a:spcAft>
              <a:spcPct val="35000"/>
            </a:spcAft>
          </a:pPr>
          <a:r>
            <a:rPr lang="tr-TR" sz="1200" kern="1200">
              <a:latin typeface="Calibri"/>
              <a:ea typeface="+mn-ea"/>
              <a:cs typeface="+mn-cs"/>
            </a:rPr>
            <a:t>% 70</a:t>
          </a:r>
        </a:p>
      </dsp:txBody>
      <dsp:txXfrm>
        <a:off x="2534080" y="1162393"/>
        <a:ext cx="675413" cy="1428064"/>
      </dsp:txXfrm>
    </dsp:sp>
    <dsp:sp modelId="{F885B0D3-B89A-452F-8F19-3FC6946E32ED}">
      <dsp:nvSpPr>
        <dsp:cNvPr id="0" name=""/>
        <dsp:cNvSpPr/>
      </dsp:nvSpPr>
      <dsp:spPr>
        <a:xfrm>
          <a:off x="3328624" y="1125855"/>
          <a:ext cx="748489" cy="1501140"/>
        </a:xfrm>
        <a:prstGeom prst="round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Calibri"/>
              <a:ea typeface="+mn-ea"/>
              <a:cs typeface="+mn-cs"/>
            </a:rPr>
            <a:t>Kadın Mezun Oranı</a:t>
          </a:r>
        </a:p>
        <a:p>
          <a:pPr lvl="0" algn="ctr" defTabSz="533400">
            <a:lnSpc>
              <a:spcPct val="90000"/>
            </a:lnSpc>
            <a:spcBef>
              <a:spcPct val="0"/>
            </a:spcBef>
            <a:spcAft>
              <a:spcPct val="35000"/>
            </a:spcAft>
          </a:pPr>
          <a:r>
            <a:rPr lang="tr-TR" sz="1200" kern="1200">
              <a:latin typeface="Calibri"/>
              <a:ea typeface="+mn-ea"/>
              <a:cs typeface="+mn-cs"/>
            </a:rPr>
            <a:t>% 86,1</a:t>
          </a:r>
        </a:p>
      </dsp:txBody>
      <dsp:txXfrm>
        <a:off x="3365162" y="1162393"/>
        <a:ext cx="675413" cy="1428064"/>
      </dsp:txXfrm>
    </dsp:sp>
    <dsp:sp modelId="{8B35F536-6D0D-4F2B-9E75-4E52B8B54A89}">
      <dsp:nvSpPr>
        <dsp:cNvPr id="0" name=""/>
        <dsp:cNvSpPr/>
      </dsp:nvSpPr>
      <dsp:spPr>
        <a:xfrm>
          <a:off x="4159705" y="1125855"/>
          <a:ext cx="748489" cy="1501140"/>
        </a:xfrm>
        <a:prstGeom prst="round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Calibri"/>
              <a:ea typeface="+mn-ea"/>
              <a:cs typeface="+mn-cs"/>
            </a:rPr>
            <a:t>Erkek Mezun Oranı</a:t>
          </a:r>
        </a:p>
        <a:p>
          <a:pPr lvl="0" algn="ctr" defTabSz="533400">
            <a:lnSpc>
              <a:spcPct val="90000"/>
            </a:lnSpc>
            <a:spcBef>
              <a:spcPct val="0"/>
            </a:spcBef>
            <a:spcAft>
              <a:spcPct val="35000"/>
            </a:spcAft>
          </a:pPr>
          <a:r>
            <a:rPr lang="tr-TR" sz="1200" kern="1200">
              <a:latin typeface="Calibri"/>
              <a:ea typeface="+mn-ea"/>
              <a:cs typeface="+mn-cs"/>
            </a:rPr>
            <a:t>% 13,9</a:t>
          </a:r>
          <a:endParaRPr lang="tr-TR" sz="1400" kern="1200">
            <a:latin typeface="Calibri"/>
            <a:ea typeface="+mn-ea"/>
            <a:cs typeface="+mn-cs"/>
          </a:endParaRPr>
        </a:p>
      </dsp:txBody>
      <dsp:txXfrm>
        <a:off x="4196243" y="1162393"/>
        <a:ext cx="675413" cy="1428064"/>
      </dsp:txXfrm>
    </dsp:sp>
    <dsp:sp modelId="{ACB9CC3D-CE1E-4710-B65C-A3475957635C}">
      <dsp:nvSpPr>
        <dsp:cNvPr id="0" name=""/>
        <dsp:cNvSpPr/>
      </dsp:nvSpPr>
      <dsp:spPr>
        <a:xfrm>
          <a:off x="4990786" y="1125855"/>
          <a:ext cx="748489" cy="1501140"/>
        </a:xfrm>
        <a:prstGeom prst="round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kern="1200">
              <a:latin typeface="Calibri"/>
              <a:ea typeface="+mn-ea"/>
              <a:cs typeface="+mn-cs"/>
            </a:rPr>
            <a:t>Lisansüstü Eğitim Gören Mezun Oranı</a:t>
          </a:r>
        </a:p>
        <a:p>
          <a:pPr lvl="0" algn="ctr" defTabSz="488950">
            <a:lnSpc>
              <a:spcPct val="90000"/>
            </a:lnSpc>
            <a:spcBef>
              <a:spcPct val="0"/>
            </a:spcBef>
            <a:spcAft>
              <a:spcPct val="35000"/>
            </a:spcAft>
          </a:pPr>
          <a:r>
            <a:rPr lang="tr-TR" sz="1100" kern="1200">
              <a:latin typeface="Calibri"/>
              <a:ea typeface="+mn-ea"/>
              <a:cs typeface="+mn-cs"/>
            </a:rPr>
            <a:t>% 15,05 </a:t>
          </a:r>
        </a:p>
      </dsp:txBody>
      <dsp:txXfrm>
        <a:off x="5027324" y="1162393"/>
        <a:ext cx="675413" cy="142806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2026-04-28T13:19:00Z</dcterms:created>
  <dcterms:modified xsi:type="dcterms:W3CDTF">2026-04-28T13:19:00Z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7ad5cd5b-2569-4c06-bf7f-f14abbf23d44</vt:lpwstr>
  </property>
</Properties>
</file>